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Y="1471"/>
        <w:tblW w:w="9553" w:type="dxa"/>
        <w:tblLayout w:type="fixed"/>
        <w:tblCellMar>
          <w:top w:w="55" w:type="dxa"/>
          <w:left w:w="55" w:type="dxa"/>
          <w:bottom w:w="55" w:type="dxa"/>
          <w:right w:w="55" w:type="dxa"/>
        </w:tblCellMar>
        <w:tblLook w:val="0000"/>
      </w:tblPr>
      <w:tblGrid>
        <w:gridCol w:w="1560"/>
        <w:gridCol w:w="3315"/>
        <w:gridCol w:w="2835"/>
        <w:gridCol w:w="1843"/>
      </w:tblGrid>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614B34" w:rsidP="00277D42">
            <w:pPr>
              <w:pStyle w:val="Zawartotabeli"/>
              <w:snapToGrid w:val="0"/>
              <w:rPr>
                <w:rFonts w:ascii="Arial" w:hAnsi="Arial" w:cs="Arial"/>
                <w:i/>
                <w:iCs/>
                <w:sz w:val="16"/>
                <w:szCs w:val="16"/>
              </w:rPr>
            </w:pPr>
            <w:bookmarkStart w:id="0" w:name="_Toc257658981"/>
            <w:bookmarkStart w:id="1" w:name="_Toc257658930"/>
            <w:bookmarkStart w:id="2" w:name="_Toc256016897"/>
            <w:r>
              <w:rPr>
                <w:rFonts w:ascii="Arial" w:hAnsi="Arial" w:cs="Arial"/>
                <w:i/>
                <w:iCs/>
                <w:sz w:val="16"/>
                <w:szCs w:val="16"/>
              </w:rPr>
              <w:t>Inwestor</w:t>
            </w:r>
            <w:r w:rsidR="00277D42" w:rsidRPr="006F1001">
              <w:rPr>
                <w:rFonts w:ascii="Arial" w:hAnsi="Arial" w:cs="Arial"/>
                <w:i/>
                <w:iCs/>
                <w:sz w:val="16"/>
                <w:szCs w:val="16"/>
              </w:rPr>
              <w:t>:</w:t>
            </w:r>
            <w:r w:rsidR="00277D42">
              <w:t xml:space="preserve"> </w:t>
            </w:r>
          </w:p>
        </w:tc>
      </w:tr>
      <w:tr w:rsidR="00BF45F6" w:rsidRPr="006F1001" w:rsidTr="00240292">
        <w:trPr>
          <w:trHeight w:val="1100"/>
        </w:trPr>
        <w:tc>
          <w:tcPr>
            <w:tcW w:w="4875" w:type="dxa"/>
            <w:gridSpan w:val="2"/>
            <w:tcBorders>
              <w:left w:val="single" w:sz="4" w:space="0" w:color="000000"/>
              <w:bottom w:val="single" w:sz="4" w:space="0" w:color="000000"/>
            </w:tcBorders>
            <w:shd w:val="clear" w:color="auto" w:fill="auto"/>
          </w:tcPr>
          <w:p w:rsidR="00BF45F6" w:rsidRPr="00B83001" w:rsidRDefault="00823B57" w:rsidP="00823B57">
            <w:pPr>
              <w:pStyle w:val="Zawartotabeli"/>
              <w:widowControl/>
              <w:snapToGrid w:val="0"/>
              <w:spacing w:line="360" w:lineRule="auto"/>
              <w:rPr>
                <w:rFonts w:ascii="Arial" w:hAnsi="Arial" w:cs="Arial"/>
                <w:b/>
                <w:i/>
                <w:iCs/>
                <w:spacing w:val="-3"/>
                <w:szCs w:val="16"/>
              </w:rPr>
            </w:pPr>
            <w:r>
              <w:rPr>
                <w:noProof/>
                <w:lang w:eastAsia="pl-PL"/>
              </w:rPr>
              <w:drawing>
                <wp:anchor distT="0" distB="0" distL="114300" distR="114300" simplePos="0" relativeHeight="251659264" behindDoc="0" locked="0" layoutInCell="1" allowOverlap="1">
                  <wp:simplePos x="0" y="0"/>
                  <wp:positionH relativeFrom="column">
                    <wp:posOffset>909955</wp:posOffset>
                  </wp:positionH>
                  <wp:positionV relativeFrom="paragraph">
                    <wp:posOffset>73025</wp:posOffset>
                  </wp:positionV>
                  <wp:extent cx="1019175" cy="1152525"/>
                  <wp:effectExtent l="19050" t="0" r="9525" b="0"/>
                  <wp:wrapNone/>
                  <wp:docPr id="5" name="Obraz 5" descr="C:\Users\Damian\AppData\Local\Microsoft\Windows\INetCache\Content.Word\logo pew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mian\AppData\Local\Microsoft\Windows\INetCache\Content.Word\logo pewik.png"/>
                          <pic:cNvPicPr>
                            <a:picLocks noChangeAspect="1" noChangeArrowheads="1"/>
                          </pic:cNvPicPr>
                        </pic:nvPicPr>
                        <pic:blipFill>
                          <a:blip r:embed="rId8" cstate="print"/>
                          <a:srcRect/>
                          <a:stretch>
                            <a:fillRect/>
                          </a:stretch>
                        </pic:blipFill>
                        <pic:spPr bwMode="auto">
                          <a:xfrm>
                            <a:off x="0" y="0"/>
                            <a:ext cx="1019175" cy="1152525"/>
                          </a:xfrm>
                          <a:prstGeom prst="rect">
                            <a:avLst/>
                          </a:prstGeom>
                          <a:noFill/>
                          <a:ln w="9525">
                            <a:noFill/>
                            <a:miter lim="800000"/>
                            <a:headEnd/>
                            <a:tailEnd/>
                          </a:ln>
                        </pic:spPr>
                      </pic:pic>
                    </a:graphicData>
                  </a:graphic>
                </wp:anchor>
              </w:drawing>
            </w:r>
            <w:r w:rsidR="00BF45F6">
              <w:rPr>
                <w:noProof/>
                <w:lang w:eastAsia="pl-PL"/>
              </w:rPr>
              <w:t xml:space="preserve">       </w:t>
            </w:r>
          </w:p>
        </w:tc>
        <w:tc>
          <w:tcPr>
            <w:tcW w:w="4678" w:type="dxa"/>
            <w:gridSpan w:val="2"/>
            <w:tcBorders>
              <w:bottom w:val="single" w:sz="4" w:space="0" w:color="000000"/>
              <w:right w:val="single" w:sz="4" w:space="0" w:color="000000"/>
            </w:tcBorders>
            <w:shd w:val="clear" w:color="auto" w:fill="auto"/>
          </w:tcPr>
          <w:p w:rsidR="00BF45F6" w:rsidRPr="00737982" w:rsidRDefault="00823B57" w:rsidP="00BF45F6">
            <w:pPr>
              <w:jc w:val="left"/>
              <w:rPr>
                <w:b/>
                <w:sz w:val="32"/>
              </w:rPr>
            </w:pPr>
            <w:r>
              <w:rPr>
                <w:b/>
                <w:sz w:val="32"/>
              </w:rPr>
              <w:t>Przedsiębiorstwo Wodociągów i Kanalizacji Sp. z o.o. w Gdyni</w:t>
            </w:r>
          </w:p>
          <w:p w:rsidR="00BF45F6" w:rsidRPr="00737982" w:rsidRDefault="00BF45F6" w:rsidP="00BF45F6">
            <w:pPr>
              <w:jc w:val="left"/>
              <w:rPr>
                <w:b/>
                <w:sz w:val="32"/>
              </w:rPr>
            </w:pPr>
            <w:r>
              <w:rPr>
                <w:b/>
                <w:sz w:val="32"/>
              </w:rPr>
              <w:t xml:space="preserve">ul </w:t>
            </w:r>
            <w:proofErr w:type="spellStart"/>
            <w:r w:rsidR="00823B57">
              <w:rPr>
                <w:b/>
                <w:sz w:val="32"/>
              </w:rPr>
              <w:t>Witomińska</w:t>
            </w:r>
            <w:proofErr w:type="spellEnd"/>
            <w:r w:rsidR="00823B57">
              <w:rPr>
                <w:b/>
                <w:sz w:val="32"/>
              </w:rPr>
              <w:t xml:space="preserve"> 29</w:t>
            </w:r>
            <w:r>
              <w:rPr>
                <w:b/>
                <w:sz w:val="32"/>
              </w:rPr>
              <w:t xml:space="preserve"> </w:t>
            </w:r>
          </w:p>
          <w:p w:rsidR="00BF45F6" w:rsidRPr="00737982" w:rsidRDefault="00823B57" w:rsidP="00BF45F6">
            <w:pPr>
              <w:jc w:val="left"/>
              <w:rPr>
                <w:b/>
                <w:sz w:val="32"/>
              </w:rPr>
            </w:pPr>
            <w:r>
              <w:rPr>
                <w:b/>
                <w:sz w:val="32"/>
              </w:rPr>
              <w:t>81-311 Gdynia</w:t>
            </w:r>
          </w:p>
          <w:p w:rsidR="00BF45F6" w:rsidRPr="00B83001" w:rsidRDefault="00BF45F6" w:rsidP="00BF45F6">
            <w:pPr>
              <w:jc w:val="left"/>
              <w:rPr>
                <w:b/>
                <w:szCs w:val="28"/>
              </w:rPr>
            </w:pPr>
          </w:p>
        </w:tc>
      </w:tr>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277D42" w:rsidP="00277D42">
            <w:pPr>
              <w:pStyle w:val="Zawartotabeli"/>
              <w:snapToGrid w:val="0"/>
              <w:rPr>
                <w:rFonts w:ascii="Arial" w:hAnsi="Arial" w:cs="Arial"/>
                <w:i/>
                <w:iCs/>
                <w:sz w:val="16"/>
                <w:szCs w:val="16"/>
              </w:rPr>
            </w:pPr>
            <w:r w:rsidRPr="006F1001">
              <w:rPr>
                <w:rFonts w:ascii="Arial" w:hAnsi="Arial" w:cs="Arial"/>
                <w:i/>
                <w:iCs/>
                <w:sz w:val="16"/>
                <w:szCs w:val="16"/>
              </w:rPr>
              <w:t>Jednostka projektowa</w:t>
            </w:r>
          </w:p>
        </w:tc>
      </w:tr>
      <w:tr w:rsidR="00925E53" w:rsidRPr="007B0873" w:rsidTr="00240292">
        <w:trPr>
          <w:trHeight w:val="1138"/>
        </w:trPr>
        <w:tc>
          <w:tcPr>
            <w:tcW w:w="4875" w:type="dxa"/>
            <w:gridSpan w:val="2"/>
            <w:tcBorders>
              <w:left w:val="single" w:sz="4" w:space="0" w:color="000000"/>
              <w:bottom w:val="single" w:sz="4" w:space="0" w:color="000000"/>
            </w:tcBorders>
          </w:tcPr>
          <w:p w:rsidR="00925E53" w:rsidRPr="005F6D3B" w:rsidRDefault="00925E53" w:rsidP="00925E53">
            <w:pPr>
              <w:pStyle w:val="Zawartotabeli"/>
              <w:snapToGrid w:val="0"/>
              <w:jc w:val="center"/>
              <w:rPr>
                <w:rFonts w:ascii="Arial" w:hAnsi="Arial" w:cs="Arial"/>
                <w:b/>
                <w:i/>
                <w:color w:val="FF6600"/>
                <w:sz w:val="12"/>
              </w:rPr>
            </w:pPr>
          </w:p>
          <w:p w:rsidR="00925E53" w:rsidRPr="006F1001" w:rsidRDefault="00925E53" w:rsidP="00925E53">
            <w:pPr>
              <w:pStyle w:val="Zawartotabeli"/>
              <w:snapToGrid w:val="0"/>
              <w:jc w:val="center"/>
              <w:rPr>
                <w:rFonts w:ascii="Arial" w:hAnsi="Arial" w:cs="Arial"/>
                <w:b/>
                <w:i/>
                <w:color w:val="FF6600"/>
              </w:rPr>
            </w:pPr>
            <w:r>
              <w:rPr>
                <w:rFonts w:ascii="Arial" w:hAnsi="Arial" w:cs="Arial"/>
                <w:i/>
                <w:iCs/>
                <w:noProof/>
                <w:sz w:val="16"/>
                <w:szCs w:val="16"/>
                <w:lang w:eastAsia="pl-PL"/>
              </w:rPr>
              <w:drawing>
                <wp:inline distT="0" distB="0" distL="0" distR="0">
                  <wp:extent cx="2371888" cy="652007"/>
                  <wp:effectExtent l="19050" t="0" r="9362" b="0"/>
                  <wp:docPr id="3" name="Obraz 3" descr="C:\Users\Damian\AppData\Local\Microsoft\Windows\INetCache\Content.Word\Logo-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mian\AppData\Local\Microsoft\Windows\INetCache\Content.Word\Logo-BMP.BMP"/>
                          <pic:cNvPicPr>
                            <a:picLocks noChangeAspect="1" noChangeArrowheads="1"/>
                          </pic:cNvPicPr>
                        </pic:nvPicPr>
                        <pic:blipFill>
                          <a:blip r:embed="rId9" cstate="print"/>
                          <a:srcRect/>
                          <a:stretch>
                            <a:fillRect/>
                          </a:stretch>
                        </pic:blipFill>
                        <pic:spPr bwMode="auto">
                          <a:xfrm>
                            <a:off x="0" y="0"/>
                            <a:ext cx="2374775" cy="652801"/>
                          </a:xfrm>
                          <a:prstGeom prst="rect">
                            <a:avLst/>
                          </a:prstGeom>
                          <a:noFill/>
                          <a:ln w="9525">
                            <a:noFill/>
                            <a:miter lim="800000"/>
                            <a:headEnd/>
                            <a:tailEnd/>
                          </a:ln>
                        </pic:spPr>
                      </pic:pic>
                    </a:graphicData>
                  </a:graphic>
                </wp:inline>
              </w:drawing>
            </w:r>
          </w:p>
        </w:tc>
        <w:tc>
          <w:tcPr>
            <w:tcW w:w="4678" w:type="dxa"/>
            <w:gridSpan w:val="2"/>
            <w:tcBorders>
              <w:bottom w:val="single" w:sz="4" w:space="0" w:color="000000"/>
              <w:right w:val="single" w:sz="4" w:space="0" w:color="000000"/>
            </w:tcBorders>
          </w:tcPr>
          <w:p w:rsidR="00925E53" w:rsidRPr="00447F81" w:rsidRDefault="00925E53" w:rsidP="00925E53">
            <w:pPr>
              <w:ind w:left="81" w:hanging="81"/>
              <w:rPr>
                <w:rFonts w:ascii="Arial" w:hAnsi="Arial"/>
                <w:b/>
                <w:color w:val="365F91"/>
                <w:sz w:val="28"/>
                <w:szCs w:val="20"/>
              </w:rPr>
            </w:pPr>
            <w:r w:rsidRPr="00447F81">
              <w:rPr>
                <w:rFonts w:ascii="Arial" w:hAnsi="Arial"/>
                <w:b/>
                <w:color w:val="365F91"/>
                <w:sz w:val="28"/>
                <w:szCs w:val="20"/>
              </w:rPr>
              <w:t xml:space="preserve">JD PROJEKT </w:t>
            </w:r>
          </w:p>
          <w:p w:rsidR="00925E53" w:rsidRPr="00447F81" w:rsidRDefault="00925E53" w:rsidP="00925E53">
            <w:pPr>
              <w:spacing w:line="360" w:lineRule="auto"/>
              <w:rPr>
                <w:rFonts w:ascii="Arial" w:hAnsi="Arial"/>
                <w:b/>
                <w:color w:val="365F91"/>
                <w:szCs w:val="20"/>
              </w:rPr>
            </w:pPr>
            <w:r w:rsidRPr="00447F81">
              <w:rPr>
                <w:rFonts w:ascii="Arial" w:hAnsi="Arial"/>
                <w:b/>
                <w:color w:val="365F91"/>
                <w:szCs w:val="20"/>
              </w:rPr>
              <w:t xml:space="preserve">Damian Jeleniewski   </w:t>
            </w:r>
          </w:p>
          <w:p w:rsidR="00925E53" w:rsidRPr="00447F81" w:rsidRDefault="00925E53" w:rsidP="00925E53">
            <w:pPr>
              <w:rPr>
                <w:rFonts w:ascii="Arial" w:hAnsi="Arial"/>
                <w:sz w:val="20"/>
                <w:szCs w:val="20"/>
                <w:lang w:val="de-DE"/>
              </w:rPr>
            </w:pPr>
            <w:r w:rsidRPr="00447F81">
              <w:rPr>
                <w:rFonts w:ascii="Arial" w:hAnsi="Arial"/>
                <w:sz w:val="20"/>
                <w:szCs w:val="20"/>
                <w:lang w:val="de-DE"/>
              </w:rPr>
              <w:t xml:space="preserve">82-300 Elbląg, </w:t>
            </w:r>
            <w:proofErr w:type="spellStart"/>
            <w:r w:rsidRPr="00447F81">
              <w:rPr>
                <w:rFonts w:ascii="Arial" w:hAnsi="Arial"/>
                <w:sz w:val="20"/>
                <w:szCs w:val="20"/>
                <w:lang w:val="de-DE"/>
              </w:rPr>
              <w:t>ul</w:t>
            </w:r>
            <w:proofErr w:type="spellEnd"/>
            <w:r w:rsidRPr="00447F81">
              <w:rPr>
                <w:rFonts w:ascii="Arial" w:hAnsi="Arial"/>
                <w:sz w:val="20"/>
                <w:szCs w:val="20"/>
                <w:lang w:val="de-DE"/>
              </w:rPr>
              <w:t xml:space="preserve">. </w:t>
            </w:r>
            <w:proofErr w:type="spellStart"/>
            <w:r w:rsidRPr="00447F81">
              <w:rPr>
                <w:rFonts w:ascii="Arial" w:hAnsi="Arial"/>
                <w:sz w:val="20"/>
                <w:szCs w:val="20"/>
                <w:lang w:val="de-DE"/>
              </w:rPr>
              <w:t>Leśmiana</w:t>
            </w:r>
            <w:proofErr w:type="spellEnd"/>
            <w:r w:rsidRPr="00447F81">
              <w:rPr>
                <w:rFonts w:ascii="Arial" w:hAnsi="Arial"/>
                <w:sz w:val="20"/>
                <w:szCs w:val="20"/>
                <w:lang w:val="de-DE"/>
              </w:rPr>
              <w:t xml:space="preserve"> 19/27</w:t>
            </w:r>
          </w:p>
          <w:p w:rsidR="00925E53" w:rsidRPr="00447F81" w:rsidRDefault="00925E53" w:rsidP="00925E53">
            <w:pPr>
              <w:rPr>
                <w:rFonts w:ascii="Arial" w:hAnsi="Arial"/>
                <w:sz w:val="20"/>
                <w:szCs w:val="20"/>
                <w:lang w:val="de-DE"/>
              </w:rPr>
            </w:pPr>
            <w:r w:rsidRPr="00447F81">
              <w:rPr>
                <w:rFonts w:ascii="Arial" w:hAnsi="Arial"/>
                <w:sz w:val="20"/>
                <w:szCs w:val="20"/>
                <w:lang w:val="de-DE"/>
              </w:rPr>
              <w:t>tel. 509-575-423</w:t>
            </w:r>
          </w:p>
          <w:p w:rsidR="00925E53" w:rsidRPr="00BF45F6" w:rsidRDefault="00925E53" w:rsidP="00925E53">
            <w:pPr>
              <w:rPr>
                <w:rFonts w:ascii="Arial" w:hAnsi="Arial"/>
                <w:lang w:val="en-US"/>
              </w:rPr>
            </w:pPr>
            <w:r w:rsidRPr="00447F81">
              <w:rPr>
                <w:rFonts w:ascii="Arial" w:hAnsi="Arial"/>
                <w:sz w:val="20"/>
                <w:szCs w:val="20"/>
                <w:lang w:val="de-DE"/>
              </w:rPr>
              <w:t>e-</w:t>
            </w:r>
            <w:proofErr w:type="spellStart"/>
            <w:r w:rsidRPr="00447F81">
              <w:rPr>
                <w:rFonts w:ascii="Arial" w:hAnsi="Arial"/>
                <w:sz w:val="20"/>
                <w:szCs w:val="20"/>
                <w:lang w:val="de-DE"/>
              </w:rPr>
              <w:t>mail</w:t>
            </w:r>
            <w:proofErr w:type="spellEnd"/>
            <w:r w:rsidRPr="00447F81">
              <w:rPr>
                <w:rFonts w:ascii="Arial" w:hAnsi="Arial"/>
                <w:sz w:val="20"/>
                <w:szCs w:val="20"/>
                <w:lang w:val="de-DE"/>
              </w:rPr>
              <w:t xml:space="preserve">: </w:t>
            </w:r>
            <w:hyperlink r:id="rId10" w:history="1">
              <w:r w:rsidRPr="00447F81">
                <w:rPr>
                  <w:rFonts w:ascii="Arial" w:hAnsi="Arial"/>
                  <w:sz w:val="20"/>
                  <w:szCs w:val="20"/>
                  <w:lang w:val="de-DE"/>
                </w:rPr>
                <w:t>jd.projekt.elblag@gmail.com</w:t>
              </w:r>
            </w:hyperlink>
          </w:p>
        </w:tc>
      </w:tr>
      <w:tr w:rsidR="009B5144" w:rsidRPr="006F1001" w:rsidTr="00240292">
        <w:trPr>
          <w:trHeight w:val="220"/>
        </w:trPr>
        <w:tc>
          <w:tcPr>
            <w:tcW w:w="9553" w:type="dxa"/>
            <w:gridSpan w:val="4"/>
            <w:tcBorders>
              <w:top w:val="single" w:sz="4" w:space="0" w:color="000000"/>
              <w:left w:val="single" w:sz="4" w:space="0" w:color="000000"/>
              <w:right w:val="single" w:sz="4" w:space="0" w:color="000000"/>
            </w:tcBorders>
          </w:tcPr>
          <w:p w:rsidR="009B5144" w:rsidRPr="00577D55" w:rsidRDefault="009B5144" w:rsidP="009B5144">
            <w:pPr>
              <w:pStyle w:val="Zawartotabeli"/>
              <w:snapToGrid w:val="0"/>
              <w:rPr>
                <w:rFonts w:ascii="Arial" w:hAnsi="Arial" w:cs="Arial"/>
                <w:i/>
                <w:iCs/>
                <w:sz w:val="16"/>
                <w:szCs w:val="16"/>
              </w:rPr>
            </w:pPr>
            <w:r w:rsidRPr="00577D55">
              <w:rPr>
                <w:rFonts w:ascii="Arial" w:hAnsi="Arial" w:cs="Arial"/>
                <w:i/>
                <w:iCs/>
                <w:sz w:val="16"/>
                <w:szCs w:val="16"/>
              </w:rPr>
              <w:t>Nazwa opracowania:</w:t>
            </w:r>
          </w:p>
        </w:tc>
      </w:tr>
      <w:tr w:rsidR="009B5144" w:rsidRPr="006F1001" w:rsidTr="007313B5">
        <w:trPr>
          <w:trHeight w:hRule="exact" w:val="1175"/>
        </w:trPr>
        <w:tc>
          <w:tcPr>
            <w:tcW w:w="9553" w:type="dxa"/>
            <w:gridSpan w:val="4"/>
            <w:tcBorders>
              <w:left w:val="single" w:sz="4" w:space="0" w:color="000000"/>
              <w:bottom w:val="single" w:sz="4" w:space="0" w:color="auto"/>
              <w:right w:val="single" w:sz="4" w:space="0" w:color="000000"/>
            </w:tcBorders>
          </w:tcPr>
          <w:p w:rsidR="009B5144" w:rsidRDefault="009B5144" w:rsidP="00472268">
            <w:pPr>
              <w:jc w:val="center"/>
            </w:pPr>
            <w:r w:rsidRPr="00577D55">
              <w:rPr>
                <w:rFonts w:ascii="Arial" w:hAnsi="Arial"/>
                <w:b/>
                <w:sz w:val="28"/>
                <w:szCs w:val="28"/>
              </w:rPr>
              <w:t xml:space="preserve">Projekt </w:t>
            </w:r>
            <w:r w:rsidR="001B3914">
              <w:rPr>
                <w:rFonts w:ascii="Arial" w:hAnsi="Arial"/>
                <w:b/>
                <w:sz w:val="28"/>
                <w:szCs w:val="28"/>
              </w:rPr>
              <w:t xml:space="preserve">tymczasowej organizacji ruchu na czas </w:t>
            </w:r>
            <w:r w:rsidR="00823B57">
              <w:rPr>
                <w:rFonts w:ascii="Arial" w:hAnsi="Arial"/>
                <w:b/>
                <w:sz w:val="28"/>
                <w:szCs w:val="28"/>
              </w:rPr>
              <w:t xml:space="preserve">budowy sieci wodociągowej </w:t>
            </w:r>
            <w:r w:rsidR="00A4751F">
              <w:rPr>
                <w:rFonts w:ascii="Arial" w:hAnsi="Arial"/>
                <w:b/>
                <w:sz w:val="28"/>
                <w:szCs w:val="28"/>
              </w:rPr>
              <w:t xml:space="preserve">w ul. </w:t>
            </w:r>
            <w:r w:rsidR="00472268">
              <w:rPr>
                <w:rFonts w:ascii="Arial" w:hAnsi="Arial"/>
                <w:b/>
                <w:sz w:val="28"/>
                <w:szCs w:val="28"/>
              </w:rPr>
              <w:t>Kościuszki i Czarnieckiego</w:t>
            </w:r>
            <w:r w:rsidR="00625BFC">
              <w:rPr>
                <w:rFonts w:ascii="Arial" w:hAnsi="Arial"/>
                <w:b/>
                <w:sz w:val="28"/>
                <w:szCs w:val="28"/>
              </w:rPr>
              <w:t xml:space="preserve"> </w:t>
            </w:r>
            <w:r w:rsidR="007313B5">
              <w:rPr>
                <w:rFonts w:ascii="Arial" w:hAnsi="Arial"/>
                <w:b/>
                <w:sz w:val="28"/>
                <w:szCs w:val="28"/>
              </w:rPr>
              <w:t xml:space="preserve">w </w:t>
            </w:r>
            <w:r w:rsidR="00472268">
              <w:rPr>
                <w:rFonts w:ascii="Arial" w:hAnsi="Arial"/>
                <w:b/>
                <w:sz w:val="28"/>
                <w:szCs w:val="28"/>
              </w:rPr>
              <w:t>Pogórzu</w:t>
            </w:r>
          </w:p>
        </w:tc>
      </w:tr>
      <w:tr w:rsidR="00277D42" w:rsidRPr="006F1001" w:rsidTr="00240292">
        <w:trPr>
          <w:trHeight w:hRule="exact" w:val="280"/>
        </w:trPr>
        <w:tc>
          <w:tcPr>
            <w:tcW w:w="9553" w:type="dxa"/>
            <w:gridSpan w:val="4"/>
            <w:tcBorders>
              <w:top w:val="single" w:sz="4" w:space="0" w:color="auto"/>
              <w:left w:val="single" w:sz="4" w:space="0" w:color="000000"/>
              <w:bottom w:val="single" w:sz="4" w:space="0" w:color="FFFFFF" w:themeColor="background1"/>
              <w:right w:val="single" w:sz="4" w:space="0" w:color="000000"/>
            </w:tcBorders>
            <w:vAlign w:val="center"/>
          </w:tcPr>
          <w:p w:rsidR="00277D42" w:rsidRDefault="00277D42" w:rsidP="00277D42">
            <w:pPr>
              <w:pStyle w:val="Zawartotabeli"/>
              <w:snapToGrid w:val="0"/>
              <w:rPr>
                <w:rFonts w:ascii="Arial" w:hAnsi="Arial" w:cs="Arial"/>
                <w:i/>
                <w:iCs/>
                <w:sz w:val="16"/>
                <w:szCs w:val="16"/>
              </w:rPr>
            </w:pPr>
            <w:r>
              <w:rPr>
                <w:rFonts w:ascii="Arial" w:hAnsi="Arial" w:cs="Arial"/>
                <w:i/>
                <w:iCs/>
                <w:sz w:val="16"/>
                <w:szCs w:val="16"/>
              </w:rPr>
              <w:t>Adres inwestycji</w:t>
            </w:r>
            <w:r w:rsidRPr="006F1001">
              <w:rPr>
                <w:rFonts w:ascii="Arial" w:hAnsi="Arial" w:cs="Arial"/>
                <w:i/>
                <w:iCs/>
                <w:sz w:val="16"/>
                <w:szCs w:val="16"/>
              </w:rPr>
              <w:t>:</w:t>
            </w:r>
          </w:p>
          <w:p w:rsidR="00277D42" w:rsidRPr="0001426B" w:rsidRDefault="00277D42" w:rsidP="00277D42">
            <w:pPr>
              <w:pStyle w:val="Zawartotabeli"/>
              <w:snapToGrid w:val="0"/>
              <w:rPr>
                <w:rFonts w:ascii="Arial" w:hAnsi="Arial" w:cs="Arial"/>
                <w:i/>
                <w:iCs/>
                <w:sz w:val="16"/>
                <w:szCs w:val="16"/>
              </w:rPr>
            </w:pPr>
            <w:r>
              <w:rPr>
                <w:rFonts w:ascii="Arial" w:hAnsi="Arial" w:cs="Arial"/>
                <w:i/>
                <w:iCs/>
                <w:sz w:val="16"/>
                <w:szCs w:val="16"/>
              </w:rPr>
              <w:t xml:space="preserve"> </w:t>
            </w:r>
          </w:p>
        </w:tc>
      </w:tr>
      <w:tr w:rsidR="00277D42" w:rsidRPr="006F1001" w:rsidTr="002061B8">
        <w:trPr>
          <w:trHeight w:hRule="exact" w:val="1098"/>
        </w:trPr>
        <w:tc>
          <w:tcPr>
            <w:tcW w:w="9553" w:type="dxa"/>
            <w:gridSpan w:val="4"/>
            <w:tcBorders>
              <w:top w:val="single" w:sz="4" w:space="0" w:color="FFFFFF" w:themeColor="background1"/>
              <w:left w:val="single" w:sz="4" w:space="0" w:color="000000"/>
              <w:bottom w:val="single" w:sz="4" w:space="0" w:color="000000"/>
              <w:right w:val="single" w:sz="4" w:space="0" w:color="000000"/>
            </w:tcBorders>
            <w:shd w:val="clear" w:color="auto" w:fill="auto"/>
          </w:tcPr>
          <w:p w:rsidR="00277D42" w:rsidRPr="002061B8" w:rsidRDefault="00277D42" w:rsidP="00277D42">
            <w:pPr>
              <w:pStyle w:val="Zawartotabeli"/>
              <w:snapToGrid w:val="0"/>
              <w:spacing w:line="276" w:lineRule="auto"/>
              <w:rPr>
                <w:rFonts w:ascii="Arial" w:hAnsi="Arial" w:cs="Arial"/>
                <w:szCs w:val="20"/>
              </w:rPr>
            </w:pPr>
            <w:r w:rsidRPr="002061B8">
              <w:rPr>
                <w:rFonts w:ascii="Arial" w:hAnsi="Arial" w:cs="Arial"/>
                <w:szCs w:val="20"/>
              </w:rPr>
              <w:t xml:space="preserve">województwo pomorskie, powiat </w:t>
            </w:r>
            <w:r w:rsidR="00472268">
              <w:rPr>
                <w:rFonts w:ascii="Arial" w:hAnsi="Arial" w:cs="Arial"/>
                <w:szCs w:val="20"/>
              </w:rPr>
              <w:t>pucki</w:t>
            </w:r>
            <w:r w:rsidR="00823B57">
              <w:rPr>
                <w:rFonts w:ascii="Arial" w:hAnsi="Arial" w:cs="Arial"/>
                <w:szCs w:val="20"/>
              </w:rPr>
              <w:t xml:space="preserve">, </w:t>
            </w:r>
            <w:r w:rsidR="007313B5">
              <w:rPr>
                <w:rFonts w:ascii="Arial" w:hAnsi="Arial" w:cs="Arial"/>
                <w:szCs w:val="20"/>
              </w:rPr>
              <w:t xml:space="preserve">gmina </w:t>
            </w:r>
            <w:r w:rsidR="00472268">
              <w:rPr>
                <w:rFonts w:ascii="Arial" w:hAnsi="Arial" w:cs="Arial"/>
                <w:szCs w:val="20"/>
              </w:rPr>
              <w:t>Kosakowo</w:t>
            </w:r>
            <w:r w:rsidR="007313B5">
              <w:rPr>
                <w:rFonts w:ascii="Arial" w:hAnsi="Arial" w:cs="Arial"/>
                <w:szCs w:val="20"/>
              </w:rPr>
              <w:t xml:space="preserve">, </w:t>
            </w:r>
            <w:r w:rsidR="00472268">
              <w:rPr>
                <w:rFonts w:ascii="Arial" w:hAnsi="Arial" w:cs="Arial"/>
                <w:szCs w:val="20"/>
              </w:rPr>
              <w:t>Pogórze</w:t>
            </w:r>
          </w:p>
          <w:p w:rsidR="00277D42" w:rsidRPr="00F6163C" w:rsidRDefault="00823B57" w:rsidP="00472268">
            <w:pPr>
              <w:pStyle w:val="Zawartotabeli"/>
              <w:snapToGrid w:val="0"/>
              <w:spacing w:line="276" w:lineRule="auto"/>
              <w:rPr>
                <w:rFonts w:ascii="Arial" w:hAnsi="Arial" w:cs="Arial"/>
                <w:szCs w:val="20"/>
              </w:rPr>
            </w:pPr>
            <w:r>
              <w:rPr>
                <w:rFonts w:ascii="Arial" w:hAnsi="Arial" w:cs="Arial"/>
                <w:szCs w:val="20"/>
              </w:rPr>
              <w:t xml:space="preserve">ul. </w:t>
            </w:r>
            <w:r w:rsidR="00472268">
              <w:rPr>
                <w:rFonts w:ascii="Arial" w:hAnsi="Arial" w:cs="Arial"/>
                <w:szCs w:val="20"/>
              </w:rPr>
              <w:t xml:space="preserve">Kościuszki, Czarnieckiego </w:t>
            </w:r>
          </w:p>
        </w:tc>
      </w:tr>
      <w:tr w:rsidR="000E2BE8" w:rsidRPr="006F1001" w:rsidTr="00240292">
        <w:trPr>
          <w:trHeight w:hRule="exact" w:val="432"/>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s</w:t>
            </w:r>
            <w:r w:rsidRPr="006F1001">
              <w:rPr>
                <w:rFonts w:ascii="Arial" w:hAnsi="Arial" w:cs="Arial"/>
                <w:i/>
                <w:iCs/>
                <w:sz w:val="16"/>
                <w:szCs w:val="16"/>
              </w:rPr>
              <w:t>tanowisko:</w:t>
            </w:r>
          </w:p>
        </w:tc>
        <w:tc>
          <w:tcPr>
            <w:tcW w:w="6150" w:type="dxa"/>
            <w:gridSpan w:val="2"/>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i</w:t>
            </w:r>
            <w:r w:rsidRPr="006F1001">
              <w:rPr>
                <w:rFonts w:ascii="Arial" w:hAnsi="Arial" w:cs="Arial"/>
                <w:i/>
                <w:iCs/>
                <w:sz w:val="16"/>
                <w:szCs w:val="16"/>
              </w:rPr>
              <w:t>mię i nazwisko:</w:t>
            </w:r>
          </w:p>
        </w:tc>
        <w:tc>
          <w:tcPr>
            <w:tcW w:w="1843" w:type="dxa"/>
            <w:tcBorders>
              <w:top w:val="single" w:sz="4" w:space="0" w:color="000000"/>
              <w:left w:val="single" w:sz="4" w:space="0" w:color="000000"/>
              <w:bottom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p</w:t>
            </w:r>
            <w:r w:rsidRPr="006F1001">
              <w:rPr>
                <w:rFonts w:ascii="Arial" w:hAnsi="Arial" w:cs="Arial"/>
                <w:i/>
                <w:iCs/>
                <w:sz w:val="16"/>
                <w:szCs w:val="16"/>
              </w:rPr>
              <w:t>odpis:</w:t>
            </w:r>
          </w:p>
        </w:tc>
      </w:tr>
      <w:tr w:rsidR="000E2BE8" w:rsidRPr="006F1001" w:rsidTr="00240292">
        <w:trPr>
          <w:trHeight w:val="1132"/>
        </w:trPr>
        <w:tc>
          <w:tcPr>
            <w:tcW w:w="1560" w:type="dxa"/>
            <w:tcBorders>
              <w:top w:val="single" w:sz="4" w:space="0" w:color="000000"/>
              <w:left w:val="single" w:sz="4" w:space="0" w:color="000000"/>
              <w:right w:val="single" w:sz="4" w:space="0" w:color="auto"/>
            </w:tcBorders>
          </w:tcPr>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r w:rsidRPr="00755E87">
              <w:rPr>
                <w:rFonts w:ascii="Arial" w:hAnsi="Arial" w:cs="Arial"/>
                <w:sz w:val="20"/>
                <w:szCs w:val="20"/>
              </w:rPr>
              <w:t>Projektant:</w:t>
            </w:r>
          </w:p>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p>
          <w:p w:rsidR="000E2BE8" w:rsidRPr="00755E87" w:rsidRDefault="000E2BE8" w:rsidP="00AD4A39">
            <w:pPr>
              <w:pStyle w:val="Zawartotabeli"/>
              <w:rPr>
                <w:rFonts w:ascii="Arial" w:hAnsi="Arial" w:cs="Arial"/>
                <w:sz w:val="20"/>
                <w:szCs w:val="20"/>
              </w:rPr>
            </w:pPr>
          </w:p>
        </w:tc>
        <w:tc>
          <w:tcPr>
            <w:tcW w:w="6150" w:type="dxa"/>
            <w:gridSpan w:val="2"/>
            <w:tcBorders>
              <w:top w:val="single" w:sz="4" w:space="0" w:color="000000"/>
              <w:left w:val="single" w:sz="4" w:space="0" w:color="auto"/>
            </w:tcBorders>
          </w:tcPr>
          <w:p w:rsidR="000E2BE8" w:rsidRPr="00755E87" w:rsidRDefault="000E2BE8" w:rsidP="00277D42">
            <w:pPr>
              <w:pStyle w:val="Zawartotabeli"/>
              <w:snapToGrid w:val="0"/>
              <w:rPr>
                <w:rFonts w:ascii="Arial" w:hAnsi="Arial" w:cs="Arial"/>
                <w:b/>
                <w:sz w:val="20"/>
                <w:szCs w:val="20"/>
              </w:rPr>
            </w:pPr>
          </w:p>
          <w:p w:rsidR="000E2BE8" w:rsidRDefault="000E2BE8" w:rsidP="00277D42">
            <w:pPr>
              <w:pStyle w:val="Zawartotabeli"/>
              <w:snapToGrid w:val="0"/>
              <w:rPr>
                <w:rFonts w:ascii="Arial" w:hAnsi="Arial" w:cs="Arial"/>
                <w:sz w:val="20"/>
                <w:szCs w:val="20"/>
              </w:rPr>
            </w:pPr>
            <w:r w:rsidRPr="009F73BE">
              <w:rPr>
                <w:rFonts w:ascii="Arial" w:hAnsi="Arial" w:cs="Arial"/>
                <w:sz w:val="20"/>
                <w:szCs w:val="20"/>
              </w:rPr>
              <w:t xml:space="preserve">mgr inż. </w:t>
            </w:r>
            <w:r>
              <w:rPr>
                <w:rFonts w:ascii="Arial" w:hAnsi="Arial" w:cs="Arial"/>
                <w:sz w:val="20"/>
                <w:szCs w:val="20"/>
              </w:rPr>
              <w:t>Damian Jeleniewski</w:t>
            </w:r>
          </w:p>
          <w:p w:rsidR="000E2BE8" w:rsidRDefault="000E2BE8" w:rsidP="00277D42">
            <w:pPr>
              <w:pStyle w:val="Zawartotabeli"/>
              <w:snapToGrid w:val="0"/>
              <w:rPr>
                <w:rFonts w:ascii="Arial" w:hAnsi="Arial" w:cs="Arial"/>
                <w:sz w:val="20"/>
                <w:szCs w:val="20"/>
              </w:rPr>
            </w:pPr>
          </w:p>
          <w:p w:rsidR="000E2BE8" w:rsidRPr="00755E87" w:rsidRDefault="000E2BE8" w:rsidP="00AD4A39">
            <w:pPr>
              <w:pStyle w:val="Zawartotabeli"/>
              <w:snapToGrid w:val="0"/>
              <w:rPr>
                <w:rFonts w:ascii="Arial" w:hAnsi="Arial" w:cs="Arial"/>
                <w:sz w:val="20"/>
                <w:szCs w:val="20"/>
              </w:rPr>
            </w:pPr>
          </w:p>
        </w:tc>
        <w:tc>
          <w:tcPr>
            <w:tcW w:w="1843" w:type="dxa"/>
            <w:tcBorders>
              <w:top w:val="single" w:sz="4" w:space="0" w:color="000000"/>
              <w:left w:val="single" w:sz="4" w:space="0" w:color="000000"/>
              <w:right w:val="single" w:sz="4" w:space="0" w:color="000000"/>
            </w:tcBorders>
          </w:tcPr>
          <w:p w:rsidR="000E2BE8" w:rsidRDefault="000E2BE8" w:rsidP="00277D42">
            <w:pPr>
              <w:pStyle w:val="Zawartotabeli"/>
              <w:rPr>
                <w:rFonts w:ascii="Arial" w:hAnsi="Arial" w:cs="Arial"/>
              </w:rPr>
            </w:pPr>
          </w:p>
          <w:p w:rsidR="000E2BE8" w:rsidRDefault="000E2BE8" w:rsidP="00277D42">
            <w:pPr>
              <w:pStyle w:val="Zawartotabeli"/>
            </w:pPr>
          </w:p>
          <w:p w:rsidR="000E2BE8" w:rsidRDefault="000E2BE8" w:rsidP="00277D42">
            <w:pPr>
              <w:pStyle w:val="Zawartotabeli"/>
              <w:rPr>
                <w:rFonts w:ascii="Arial" w:hAnsi="Arial" w:cs="Arial"/>
              </w:rPr>
            </w:pPr>
          </w:p>
          <w:p w:rsidR="000E2BE8" w:rsidRDefault="000E2BE8" w:rsidP="00277D42">
            <w:pPr>
              <w:pStyle w:val="Zawartotabeli"/>
              <w:rPr>
                <w:rFonts w:ascii="Arial" w:hAnsi="Arial" w:cs="Arial"/>
              </w:rPr>
            </w:pPr>
            <w:r>
              <w:rPr>
                <w:rFonts w:ascii="Arial" w:hAnsi="Arial" w:cs="Arial"/>
              </w:rPr>
              <w:t xml:space="preserve"> </w:t>
            </w:r>
          </w:p>
          <w:p w:rsidR="000E2BE8" w:rsidRPr="00E730AA" w:rsidRDefault="000E2BE8" w:rsidP="00277D42">
            <w:pPr>
              <w:pStyle w:val="Zawartotabeli"/>
              <w:rPr>
                <w:rFonts w:ascii="Arial" w:hAnsi="Arial" w:cs="Arial"/>
              </w:rPr>
            </w:pPr>
            <w:r>
              <w:rPr>
                <w:rFonts w:ascii="Arial" w:hAnsi="Arial" w:cs="Arial"/>
              </w:rPr>
              <w:t xml:space="preserve">   </w:t>
            </w:r>
          </w:p>
        </w:tc>
      </w:tr>
      <w:tr w:rsidR="000E2BE8" w:rsidRPr="006F1001" w:rsidTr="00240292">
        <w:trPr>
          <w:trHeight w:val="220"/>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archiwalny:</w:t>
            </w:r>
          </w:p>
        </w:tc>
        <w:tc>
          <w:tcPr>
            <w:tcW w:w="6150" w:type="dxa"/>
            <w:gridSpan w:val="2"/>
            <w:tcBorders>
              <w:top w:val="single" w:sz="4" w:space="0" w:color="auto"/>
              <w:lef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d</w:t>
            </w:r>
            <w:r w:rsidRPr="006F1001">
              <w:rPr>
                <w:rFonts w:ascii="Arial" w:hAnsi="Arial" w:cs="Arial"/>
                <w:i/>
                <w:iCs/>
                <w:sz w:val="16"/>
                <w:szCs w:val="16"/>
              </w:rPr>
              <w:t>ata opracowania:</w:t>
            </w:r>
          </w:p>
        </w:tc>
        <w:tc>
          <w:tcPr>
            <w:tcW w:w="1843" w:type="dxa"/>
            <w:tcBorders>
              <w:top w:val="single" w:sz="4" w:space="0" w:color="auto"/>
              <w:left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egzemplarza:</w:t>
            </w:r>
          </w:p>
        </w:tc>
      </w:tr>
      <w:tr w:rsidR="000E2BE8" w:rsidRPr="006F1001" w:rsidTr="00240292">
        <w:trPr>
          <w:trHeight w:hRule="exact" w:val="676"/>
        </w:trPr>
        <w:tc>
          <w:tcPr>
            <w:tcW w:w="1560" w:type="dxa"/>
            <w:tcBorders>
              <w:left w:val="single" w:sz="4" w:space="0" w:color="000000"/>
              <w:bottom w:val="single" w:sz="4" w:space="0" w:color="000000"/>
            </w:tcBorders>
            <w:vAlign w:val="center"/>
          </w:tcPr>
          <w:p w:rsidR="000E2BE8" w:rsidRPr="006F1001" w:rsidRDefault="000E2BE8" w:rsidP="00625BFC">
            <w:pPr>
              <w:tabs>
                <w:tab w:val="left" w:pos="-720"/>
              </w:tabs>
              <w:snapToGrid w:val="0"/>
              <w:spacing w:line="100" w:lineRule="atLeast"/>
              <w:jc w:val="center"/>
              <w:rPr>
                <w:rFonts w:ascii="Arial" w:hAnsi="Arial"/>
                <w:color w:val="000000"/>
                <w:sz w:val="28"/>
                <w:szCs w:val="28"/>
              </w:rPr>
            </w:pPr>
            <w:r w:rsidRPr="006F1001">
              <w:rPr>
                <w:rFonts w:ascii="Arial" w:hAnsi="Arial"/>
                <w:color w:val="000000"/>
                <w:sz w:val="28"/>
                <w:szCs w:val="28"/>
              </w:rPr>
              <w:t>P-</w:t>
            </w:r>
            <w:r w:rsidR="00625BFC">
              <w:rPr>
                <w:rFonts w:ascii="Arial" w:hAnsi="Arial"/>
                <w:color w:val="000000"/>
                <w:sz w:val="28"/>
                <w:szCs w:val="28"/>
              </w:rPr>
              <w:t>26</w:t>
            </w:r>
            <w:r w:rsidRPr="006F1001">
              <w:rPr>
                <w:rFonts w:ascii="Arial" w:hAnsi="Arial"/>
                <w:color w:val="000000"/>
                <w:sz w:val="28"/>
                <w:szCs w:val="28"/>
              </w:rPr>
              <w:t>.20</w:t>
            </w:r>
            <w:r w:rsidR="00BF45F6">
              <w:rPr>
                <w:rFonts w:ascii="Arial" w:hAnsi="Arial"/>
                <w:color w:val="000000"/>
                <w:sz w:val="28"/>
                <w:szCs w:val="28"/>
              </w:rPr>
              <w:t>2</w:t>
            </w:r>
            <w:r w:rsidR="008D3415">
              <w:rPr>
                <w:rFonts w:ascii="Arial" w:hAnsi="Arial"/>
                <w:color w:val="000000"/>
                <w:sz w:val="28"/>
                <w:szCs w:val="28"/>
              </w:rPr>
              <w:t>2</w:t>
            </w:r>
          </w:p>
        </w:tc>
        <w:tc>
          <w:tcPr>
            <w:tcW w:w="6150" w:type="dxa"/>
            <w:gridSpan w:val="2"/>
            <w:tcBorders>
              <w:top w:val="single" w:sz="4" w:space="0" w:color="000000"/>
              <w:left w:val="single" w:sz="4" w:space="0" w:color="000000"/>
              <w:bottom w:val="single" w:sz="4" w:space="0" w:color="000000"/>
            </w:tcBorders>
            <w:vAlign w:val="center"/>
          </w:tcPr>
          <w:p w:rsidR="000E2BE8" w:rsidRPr="006F1001" w:rsidRDefault="00017C60" w:rsidP="00FE2E8B">
            <w:pPr>
              <w:tabs>
                <w:tab w:val="left" w:pos="-720"/>
              </w:tabs>
              <w:snapToGrid w:val="0"/>
              <w:spacing w:line="100" w:lineRule="atLeast"/>
              <w:jc w:val="center"/>
              <w:rPr>
                <w:rFonts w:ascii="Arial" w:hAnsi="Arial"/>
                <w:color w:val="000000"/>
                <w:sz w:val="32"/>
                <w:szCs w:val="32"/>
              </w:rPr>
            </w:pPr>
            <w:r>
              <w:rPr>
                <w:rFonts w:ascii="Arial" w:hAnsi="Arial"/>
                <w:color w:val="000000"/>
              </w:rPr>
              <w:t>0</w:t>
            </w:r>
            <w:r w:rsidR="00FE2E8B">
              <w:rPr>
                <w:rFonts w:ascii="Arial" w:hAnsi="Arial"/>
                <w:color w:val="000000"/>
              </w:rPr>
              <w:t>8</w:t>
            </w:r>
            <w:r w:rsidR="001B3914">
              <w:rPr>
                <w:rFonts w:ascii="Arial" w:hAnsi="Arial"/>
                <w:color w:val="000000"/>
              </w:rPr>
              <w:t>.</w:t>
            </w:r>
            <w:r w:rsidR="00FE2E8B">
              <w:rPr>
                <w:rFonts w:ascii="Arial" w:hAnsi="Arial"/>
                <w:color w:val="000000"/>
              </w:rPr>
              <w:t>11</w:t>
            </w:r>
            <w:r w:rsidR="001B3914">
              <w:rPr>
                <w:rFonts w:ascii="Arial" w:hAnsi="Arial"/>
                <w:color w:val="000000"/>
              </w:rPr>
              <w:t>.</w:t>
            </w:r>
            <w:r w:rsidR="000E2BE8">
              <w:rPr>
                <w:rFonts w:ascii="Arial" w:hAnsi="Arial"/>
                <w:color w:val="000000"/>
              </w:rPr>
              <w:t>20</w:t>
            </w:r>
            <w:r w:rsidR="001B3914">
              <w:rPr>
                <w:rFonts w:ascii="Arial" w:hAnsi="Arial"/>
                <w:color w:val="000000"/>
              </w:rPr>
              <w:t>2</w:t>
            </w:r>
            <w:r w:rsidR="008D3415">
              <w:rPr>
                <w:rFonts w:ascii="Arial" w:hAnsi="Arial"/>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rsidR="000E2BE8" w:rsidRPr="006F1001" w:rsidRDefault="000E2BE8" w:rsidP="00277D42">
            <w:pPr>
              <w:tabs>
                <w:tab w:val="left" w:pos="-720"/>
              </w:tabs>
              <w:snapToGrid w:val="0"/>
              <w:spacing w:line="100" w:lineRule="atLeast"/>
              <w:jc w:val="center"/>
              <w:rPr>
                <w:rFonts w:ascii="Arial" w:hAnsi="Arial"/>
                <w:color w:val="000000"/>
                <w:sz w:val="36"/>
                <w:szCs w:val="36"/>
              </w:rPr>
            </w:pPr>
            <w:bookmarkStart w:id="3" w:name="_GoBack"/>
            <w:bookmarkEnd w:id="3"/>
          </w:p>
        </w:tc>
      </w:tr>
    </w:tbl>
    <w:p w:rsidR="00AD4A39" w:rsidRDefault="00AD4A39" w:rsidP="00277D42">
      <w:pPr>
        <w:jc w:val="center"/>
        <w:rPr>
          <w:b/>
          <w:sz w:val="40"/>
          <w:szCs w:val="40"/>
        </w:rPr>
      </w:pPr>
    </w:p>
    <w:p w:rsidR="007E7951" w:rsidRDefault="00AD4A39">
      <w:pPr>
        <w:suppressAutoHyphens w:val="0"/>
        <w:spacing w:after="200"/>
        <w:jc w:val="left"/>
        <w:rPr>
          <w:b/>
          <w:sz w:val="40"/>
          <w:szCs w:val="40"/>
        </w:rPr>
      </w:pPr>
      <w:r>
        <w:rPr>
          <w:b/>
          <w:sz w:val="40"/>
          <w:szCs w:val="40"/>
        </w:rPr>
        <w:br w:type="page"/>
      </w:r>
    </w:p>
    <w:p w:rsidR="00512BC2" w:rsidRPr="00321E7F" w:rsidRDefault="00512BC2" w:rsidP="00321E7F">
      <w:pPr>
        <w:suppressAutoHyphens w:val="0"/>
        <w:spacing w:line="360" w:lineRule="auto"/>
        <w:jc w:val="left"/>
        <w:rPr>
          <w:rFonts w:ascii="Arial" w:hAnsi="Arial"/>
          <w:szCs w:val="20"/>
        </w:rPr>
      </w:pPr>
      <w:r w:rsidRPr="00321E7F">
        <w:rPr>
          <w:rFonts w:ascii="Arial" w:hAnsi="Arial"/>
          <w:szCs w:val="20"/>
        </w:rPr>
        <w:lastRenderedPageBreak/>
        <w:t xml:space="preserve">Spis </w:t>
      </w:r>
      <w:r w:rsidR="004E1DE5" w:rsidRPr="00321E7F">
        <w:rPr>
          <w:rFonts w:ascii="Arial" w:hAnsi="Arial"/>
          <w:szCs w:val="20"/>
        </w:rPr>
        <w:t>treści</w:t>
      </w:r>
      <w:r w:rsidRPr="00321E7F">
        <w:rPr>
          <w:rFonts w:ascii="Arial" w:hAnsi="Arial"/>
          <w:szCs w:val="20"/>
        </w:rPr>
        <w:t>:</w:t>
      </w:r>
    </w:p>
    <w:p w:rsidR="00DE5A08" w:rsidRDefault="00C56BC2">
      <w:pPr>
        <w:pStyle w:val="Spistreci1"/>
        <w:tabs>
          <w:tab w:val="right" w:leader="dot" w:pos="9062"/>
        </w:tabs>
        <w:rPr>
          <w:rFonts w:asciiTheme="minorHAnsi" w:eastAsiaTheme="minorEastAsia" w:hAnsiTheme="minorHAnsi" w:cstheme="minorBidi"/>
          <w:noProof/>
          <w:sz w:val="22"/>
          <w:szCs w:val="22"/>
          <w:lang w:eastAsia="pl-PL"/>
        </w:rPr>
      </w:pPr>
      <w:r w:rsidRPr="00C56BC2">
        <w:rPr>
          <w:rFonts w:ascii="Arial" w:hAnsi="Arial"/>
          <w:b/>
          <w:sz w:val="12"/>
          <w:szCs w:val="20"/>
          <w:highlight w:val="yellow"/>
        </w:rPr>
        <w:fldChar w:fldCharType="begin"/>
      </w:r>
      <w:r w:rsidR="00512BC2" w:rsidRPr="00321E7F">
        <w:rPr>
          <w:rFonts w:ascii="Arial" w:hAnsi="Arial"/>
          <w:b/>
          <w:sz w:val="12"/>
          <w:szCs w:val="20"/>
          <w:highlight w:val="yellow"/>
        </w:rPr>
        <w:instrText xml:space="preserve"> TOC \o "1-3" \h \z \u </w:instrText>
      </w:r>
      <w:r w:rsidRPr="00C56BC2">
        <w:rPr>
          <w:rFonts w:ascii="Arial" w:hAnsi="Arial"/>
          <w:b/>
          <w:sz w:val="12"/>
          <w:szCs w:val="20"/>
          <w:highlight w:val="yellow"/>
        </w:rPr>
        <w:fldChar w:fldCharType="separate"/>
      </w:r>
      <w:hyperlink w:anchor="_Toc122167138" w:history="1">
        <w:r w:rsidR="00DE5A08" w:rsidRPr="00C77D66">
          <w:rPr>
            <w:rStyle w:val="Hipercze"/>
            <w:rFonts w:ascii="Arial" w:hAnsi="Arial"/>
            <w:noProof/>
          </w:rPr>
          <w:t>OPIS TECHNICZNY</w:t>
        </w:r>
        <w:r w:rsidR="00DE5A08">
          <w:rPr>
            <w:noProof/>
            <w:webHidden/>
          </w:rPr>
          <w:tab/>
        </w:r>
        <w:r w:rsidR="00DE5A08">
          <w:rPr>
            <w:noProof/>
            <w:webHidden/>
          </w:rPr>
          <w:fldChar w:fldCharType="begin"/>
        </w:r>
        <w:r w:rsidR="00DE5A08">
          <w:rPr>
            <w:noProof/>
            <w:webHidden/>
          </w:rPr>
          <w:instrText xml:space="preserve"> PAGEREF _Toc122167138 \h </w:instrText>
        </w:r>
        <w:r w:rsidR="00DE5A08">
          <w:rPr>
            <w:noProof/>
            <w:webHidden/>
          </w:rPr>
        </w:r>
        <w:r w:rsidR="00DE5A08">
          <w:rPr>
            <w:noProof/>
            <w:webHidden/>
          </w:rPr>
          <w:fldChar w:fldCharType="separate"/>
        </w:r>
        <w:r w:rsidR="00DE5A08">
          <w:rPr>
            <w:noProof/>
            <w:webHidden/>
          </w:rPr>
          <w:t>2</w:t>
        </w:r>
        <w:r w:rsidR="00DE5A08">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39" w:history="1">
        <w:r w:rsidRPr="00C77D66">
          <w:rPr>
            <w:rStyle w:val="Hipercze"/>
            <w:rFonts w:ascii="Arial" w:hAnsi="Arial"/>
            <w:noProof/>
          </w:rPr>
          <w:t>1.</w:t>
        </w:r>
        <w:r>
          <w:rPr>
            <w:rFonts w:asciiTheme="minorHAnsi" w:eastAsiaTheme="minorEastAsia" w:hAnsiTheme="minorHAnsi" w:cstheme="minorBidi"/>
            <w:noProof/>
            <w:sz w:val="22"/>
            <w:szCs w:val="22"/>
            <w:lang w:eastAsia="pl-PL"/>
          </w:rPr>
          <w:tab/>
        </w:r>
        <w:r w:rsidRPr="00C77D66">
          <w:rPr>
            <w:rStyle w:val="Hipercze"/>
            <w:rFonts w:ascii="Arial" w:hAnsi="Arial"/>
            <w:noProof/>
          </w:rPr>
          <w:t>Przedmiot i podstawa opracowania</w:t>
        </w:r>
        <w:r>
          <w:rPr>
            <w:noProof/>
            <w:webHidden/>
          </w:rPr>
          <w:tab/>
        </w:r>
        <w:r>
          <w:rPr>
            <w:noProof/>
            <w:webHidden/>
          </w:rPr>
          <w:fldChar w:fldCharType="begin"/>
        </w:r>
        <w:r>
          <w:rPr>
            <w:noProof/>
            <w:webHidden/>
          </w:rPr>
          <w:instrText xml:space="preserve"> PAGEREF _Toc122167139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40" w:history="1">
        <w:r w:rsidRPr="00C77D66">
          <w:rPr>
            <w:rStyle w:val="Hipercze"/>
            <w:rFonts w:ascii="Arial" w:hAnsi="Arial"/>
            <w:noProof/>
          </w:rPr>
          <w:t>2.</w:t>
        </w:r>
        <w:r>
          <w:rPr>
            <w:rFonts w:asciiTheme="minorHAnsi" w:eastAsiaTheme="minorEastAsia" w:hAnsiTheme="minorHAnsi" w:cstheme="minorBidi"/>
            <w:noProof/>
            <w:sz w:val="22"/>
            <w:szCs w:val="22"/>
            <w:lang w:eastAsia="pl-PL"/>
          </w:rPr>
          <w:tab/>
        </w:r>
        <w:r w:rsidRPr="00C77D66">
          <w:rPr>
            <w:rStyle w:val="Hipercze"/>
            <w:rFonts w:ascii="Arial" w:hAnsi="Arial"/>
            <w:noProof/>
          </w:rPr>
          <w:t>Cel i zakres opracowania</w:t>
        </w:r>
        <w:r>
          <w:rPr>
            <w:noProof/>
            <w:webHidden/>
          </w:rPr>
          <w:tab/>
        </w:r>
        <w:r>
          <w:rPr>
            <w:noProof/>
            <w:webHidden/>
          </w:rPr>
          <w:fldChar w:fldCharType="begin"/>
        </w:r>
        <w:r>
          <w:rPr>
            <w:noProof/>
            <w:webHidden/>
          </w:rPr>
          <w:instrText xml:space="preserve"> PAGEREF _Toc122167140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41" w:history="1">
        <w:r w:rsidRPr="00C77D66">
          <w:rPr>
            <w:rStyle w:val="Hipercze"/>
            <w:rFonts w:ascii="Arial" w:hAnsi="Arial"/>
            <w:noProof/>
          </w:rPr>
          <w:t>3.</w:t>
        </w:r>
        <w:r>
          <w:rPr>
            <w:rFonts w:asciiTheme="minorHAnsi" w:eastAsiaTheme="minorEastAsia" w:hAnsiTheme="minorHAnsi" w:cstheme="minorBidi"/>
            <w:noProof/>
            <w:sz w:val="22"/>
            <w:szCs w:val="22"/>
            <w:lang w:eastAsia="pl-PL"/>
          </w:rPr>
          <w:tab/>
        </w:r>
        <w:r w:rsidRPr="00C77D66">
          <w:rPr>
            <w:rStyle w:val="Hipercze"/>
            <w:rFonts w:ascii="Arial" w:hAnsi="Arial"/>
            <w:noProof/>
          </w:rPr>
          <w:t>Materiały wyjściowe do opracowania</w:t>
        </w:r>
        <w:r>
          <w:rPr>
            <w:noProof/>
            <w:webHidden/>
          </w:rPr>
          <w:tab/>
        </w:r>
        <w:r>
          <w:rPr>
            <w:noProof/>
            <w:webHidden/>
          </w:rPr>
          <w:fldChar w:fldCharType="begin"/>
        </w:r>
        <w:r>
          <w:rPr>
            <w:noProof/>
            <w:webHidden/>
          </w:rPr>
          <w:instrText xml:space="preserve"> PAGEREF _Toc122167141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42" w:history="1">
        <w:r w:rsidRPr="00C77D66">
          <w:rPr>
            <w:rStyle w:val="Hipercze"/>
            <w:rFonts w:ascii="Arial" w:hAnsi="Arial"/>
            <w:noProof/>
          </w:rPr>
          <w:t>4.</w:t>
        </w:r>
        <w:r>
          <w:rPr>
            <w:rFonts w:asciiTheme="minorHAnsi" w:eastAsiaTheme="minorEastAsia" w:hAnsiTheme="minorHAnsi" w:cstheme="minorBidi"/>
            <w:noProof/>
            <w:sz w:val="22"/>
            <w:szCs w:val="22"/>
            <w:lang w:eastAsia="pl-PL"/>
          </w:rPr>
          <w:tab/>
        </w:r>
        <w:r w:rsidRPr="00C77D66">
          <w:rPr>
            <w:rStyle w:val="Hipercze"/>
            <w:rFonts w:ascii="Arial" w:hAnsi="Arial"/>
            <w:noProof/>
          </w:rPr>
          <w:t>Istniejące zagospodarowanie terenu</w:t>
        </w:r>
        <w:r>
          <w:rPr>
            <w:noProof/>
            <w:webHidden/>
          </w:rPr>
          <w:tab/>
        </w:r>
        <w:r>
          <w:rPr>
            <w:noProof/>
            <w:webHidden/>
          </w:rPr>
          <w:fldChar w:fldCharType="begin"/>
        </w:r>
        <w:r>
          <w:rPr>
            <w:noProof/>
            <w:webHidden/>
          </w:rPr>
          <w:instrText xml:space="preserve"> PAGEREF _Toc122167142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46" w:history="1">
        <w:r w:rsidRPr="00C77D66">
          <w:rPr>
            <w:rStyle w:val="Hipercze"/>
            <w:rFonts w:ascii="Arial" w:hAnsi="Arial"/>
            <w:noProof/>
          </w:rPr>
          <w:t>4.1</w:t>
        </w:r>
        <w:r>
          <w:rPr>
            <w:rFonts w:asciiTheme="minorHAnsi" w:eastAsiaTheme="minorEastAsia" w:hAnsiTheme="minorHAnsi" w:cstheme="minorBidi"/>
            <w:noProof/>
            <w:sz w:val="22"/>
            <w:szCs w:val="22"/>
            <w:lang w:eastAsia="pl-PL"/>
          </w:rPr>
          <w:tab/>
        </w:r>
        <w:r w:rsidRPr="00C77D66">
          <w:rPr>
            <w:rStyle w:val="Hipercze"/>
            <w:rFonts w:ascii="Arial" w:hAnsi="Arial"/>
            <w:noProof/>
          </w:rPr>
          <w:t>Opis stanu istniejącego</w:t>
        </w:r>
        <w:r>
          <w:rPr>
            <w:noProof/>
            <w:webHidden/>
          </w:rPr>
          <w:tab/>
        </w:r>
        <w:r>
          <w:rPr>
            <w:noProof/>
            <w:webHidden/>
          </w:rPr>
          <w:fldChar w:fldCharType="begin"/>
        </w:r>
        <w:r>
          <w:rPr>
            <w:noProof/>
            <w:webHidden/>
          </w:rPr>
          <w:instrText xml:space="preserve"> PAGEREF _Toc122167146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47" w:history="1">
        <w:r w:rsidRPr="00C77D66">
          <w:rPr>
            <w:rStyle w:val="Hipercze"/>
            <w:rFonts w:ascii="Arial" w:hAnsi="Arial"/>
            <w:noProof/>
          </w:rPr>
          <w:t>4.2</w:t>
        </w:r>
        <w:r>
          <w:rPr>
            <w:rFonts w:asciiTheme="minorHAnsi" w:eastAsiaTheme="minorEastAsia" w:hAnsiTheme="minorHAnsi" w:cstheme="minorBidi"/>
            <w:noProof/>
            <w:sz w:val="22"/>
            <w:szCs w:val="22"/>
            <w:lang w:eastAsia="pl-PL"/>
          </w:rPr>
          <w:tab/>
        </w:r>
        <w:r w:rsidRPr="00C77D66">
          <w:rPr>
            <w:rStyle w:val="Hipercze"/>
            <w:rFonts w:ascii="Arial" w:hAnsi="Arial"/>
            <w:noProof/>
          </w:rPr>
          <w:t>Ruch drogowy</w:t>
        </w:r>
        <w:r>
          <w:rPr>
            <w:noProof/>
            <w:webHidden/>
          </w:rPr>
          <w:tab/>
        </w:r>
        <w:r>
          <w:rPr>
            <w:noProof/>
            <w:webHidden/>
          </w:rPr>
          <w:fldChar w:fldCharType="begin"/>
        </w:r>
        <w:r>
          <w:rPr>
            <w:noProof/>
            <w:webHidden/>
          </w:rPr>
          <w:instrText xml:space="preserve"> PAGEREF _Toc122167147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48" w:history="1">
        <w:r w:rsidRPr="00C77D66">
          <w:rPr>
            <w:rStyle w:val="Hipercze"/>
            <w:rFonts w:ascii="Arial" w:hAnsi="Arial"/>
            <w:noProof/>
          </w:rPr>
          <w:t>4.3</w:t>
        </w:r>
        <w:r>
          <w:rPr>
            <w:rFonts w:asciiTheme="minorHAnsi" w:eastAsiaTheme="minorEastAsia" w:hAnsiTheme="minorHAnsi" w:cstheme="minorBidi"/>
            <w:noProof/>
            <w:sz w:val="22"/>
            <w:szCs w:val="22"/>
            <w:lang w:eastAsia="pl-PL"/>
          </w:rPr>
          <w:tab/>
        </w:r>
        <w:r w:rsidRPr="00C77D66">
          <w:rPr>
            <w:rStyle w:val="Hipercze"/>
            <w:rFonts w:ascii="Arial" w:hAnsi="Arial"/>
            <w:noProof/>
          </w:rPr>
          <w:t>Charakterystyka drogi</w:t>
        </w:r>
        <w:r>
          <w:rPr>
            <w:noProof/>
            <w:webHidden/>
          </w:rPr>
          <w:tab/>
        </w:r>
        <w:r>
          <w:rPr>
            <w:noProof/>
            <w:webHidden/>
          </w:rPr>
          <w:fldChar w:fldCharType="begin"/>
        </w:r>
        <w:r>
          <w:rPr>
            <w:noProof/>
            <w:webHidden/>
          </w:rPr>
          <w:instrText xml:space="preserve"> PAGEREF _Toc122167148 \h </w:instrText>
        </w:r>
        <w:r>
          <w:rPr>
            <w:noProof/>
            <w:webHidden/>
          </w:rPr>
        </w:r>
        <w:r>
          <w:rPr>
            <w:noProof/>
            <w:webHidden/>
          </w:rPr>
          <w:fldChar w:fldCharType="separate"/>
        </w:r>
        <w:r>
          <w:rPr>
            <w:noProof/>
            <w:webHidden/>
          </w:rPr>
          <w:t>2</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49" w:history="1">
        <w:r w:rsidRPr="00C77D66">
          <w:rPr>
            <w:rStyle w:val="Hipercze"/>
            <w:rFonts w:ascii="Arial" w:eastAsiaTheme="majorEastAsia" w:hAnsi="Arial"/>
            <w:noProof/>
          </w:rPr>
          <w:t>5.</w:t>
        </w:r>
        <w:r>
          <w:rPr>
            <w:rFonts w:asciiTheme="minorHAnsi" w:eastAsiaTheme="minorEastAsia" w:hAnsiTheme="minorHAnsi" w:cstheme="minorBidi"/>
            <w:noProof/>
            <w:sz w:val="22"/>
            <w:szCs w:val="22"/>
            <w:lang w:eastAsia="pl-PL"/>
          </w:rPr>
          <w:tab/>
        </w:r>
        <w:r w:rsidRPr="00C77D66">
          <w:rPr>
            <w:rStyle w:val="Hipercze"/>
            <w:rFonts w:ascii="Arial" w:eastAsiaTheme="majorEastAsia" w:hAnsi="Arial"/>
            <w:noProof/>
          </w:rPr>
          <w:t>Projektowana organizacja ruchu</w:t>
        </w:r>
        <w:r>
          <w:rPr>
            <w:noProof/>
            <w:webHidden/>
          </w:rPr>
          <w:tab/>
        </w:r>
        <w:r>
          <w:rPr>
            <w:noProof/>
            <w:webHidden/>
          </w:rPr>
          <w:fldChar w:fldCharType="begin"/>
        </w:r>
        <w:r>
          <w:rPr>
            <w:noProof/>
            <w:webHidden/>
          </w:rPr>
          <w:instrText xml:space="preserve"> PAGEREF _Toc122167149 \h </w:instrText>
        </w:r>
        <w:r>
          <w:rPr>
            <w:noProof/>
            <w:webHidden/>
          </w:rPr>
        </w:r>
        <w:r>
          <w:rPr>
            <w:noProof/>
            <w:webHidden/>
          </w:rPr>
          <w:fldChar w:fldCharType="separate"/>
        </w:r>
        <w:r>
          <w:rPr>
            <w:noProof/>
            <w:webHidden/>
          </w:rPr>
          <w:t>3</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53" w:history="1">
        <w:r w:rsidRPr="00C77D66">
          <w:rPr>
            <w:rStyle w:val="Hipercze"/>
            <w:rFonts w:ascii="Arial" w:hAnsi="Arial"/>
            <w:noProof/>
          </w:rPr>
          <w:t>5.1</w:t>
        </w:r>
        <w:r>
          <w:rPr>
            <w:rFonts w:asciiTheme="minorHAnsi" w:eastAsiaTheme="minorEastAsia" w:hAnsiTheme="minorHAnsi" w:cstheme="minorBidi"/>
            <w:noProof/>
            <w:sz w:val="22"/>
            <w:szCs w:val="22"/>
            <w:lang w:eastAsia="pl-PL"/>
          </w:rPr>
          <w:tab/>
        </w:r>
        <w:r w:rsidRPr="00C77D66">
          <w:rPr>
            <w:rStyle w:val="Hipercze"/>
            <w:rFonts w:ascii="Arial" w:hAnsi="Arial"/>
            <w:noProof/>
          </w:rPr>
          <w:t>Urządzenie bezpieczeństwa ruchu drogowego</w:t>
        </w:r>
        <w:r>
          <w:rPr>
            <w:noProof/>
            <w:webHidden/>
          </w:rPr>
          <w:tab/>
        </w:r>
        <w:r>
          <w:rPr>
            <w:noProof/>
            <w:webHidden/>
          </w:rPr>
          <w:fldChar w:fldCharType="begin"/>
        </w:r>
        <w:r>
          <w:rPr>
            <w:noProof/>
            <w:webHidden/>
          </w:rPr>
          <w:instrText xml:space="preserve"> PAGEREF _Toc122167153 \h </w:instrText>
        </w:r>
        <w:r>
          <w:rPr>
            <w:noProof/>
            <w:webHidden/>
          </w:rPr>
        </w:r>
        <w:r>
          <w:rPr>
            <w:noProof/>
            <w:webHidden/>
          </w:rPr>
          <w:fldChar w:fldCharType="separate"/>
        </w:r>
        <w:r>
          <w:rPr>
            <w:noProof/>
            <w:webHidden/>
          </w:rPr>
          <w:t>3</w:t>
        </w:r>
        <w:r>
          <w:rPr>
            <w:noProof/>
            <w:webHidden/>
          </w:rPr>
          <w:fldChar w:fldCharType="end"/>
        </w:r>
      </w:hyperlink>
    </w:p>
    <w:p w:rsidR="00DE5A08" w:rsidRDefault="00DE5A08">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7154" w:history="1">
        <w:r w:rsidRPr="00C77D66">
          <w:rPr>
            <w:rStyle w:val="Hipercze"/>
            <w:rFonts w:ascii="Arial" w:hAnsi="Arial"/>
            <w:noProof/>
          </w:rPr>
          <w:t>5.1.1</w:t>
        </w:r>
        <w:r>
          <w:rPr>
            <w:rFonts w:asciiTheme="minorHAnsi" w:eastAsiaTheme="minorEastAsia" w:hAnsiTheme="minorHAnsi" w:cstheme="minorBidi"/>
            <w:noProof/>
            <w:sz w:val="22"/>
            <w:szCs w:val="22"/>
            <w:lang w:eastAsia="pl-PL"/>
          </w:rPr>
          <w:tab/>
        </w:r>
        <w:r w:rsidRPr="00C77D66">
          <w:rPr>
            <w:rStyle w:val="Hipercze"/>
            <w:rFonts w:ascii="Arial" w:hAnsi="Arial"/>
            <w:noProof/>
          </w:rPr>
          <w:t>Zapora drogowa</w:t>
        </w:r>
        <w:r>
          <w:rPr>
            <w:noProof/>
            <w:webHidden/>
          </w:rPr>
          <w:tab/>
        </w:r>
        <w:r>
          <w:rPr>
            <w:noProof/>
            <w:webHidden/>
          </w:rPr>
          <w:fldChar w:fldCharType="begin"/>
        </w:r>
        <w:r>
          <w:rPr>
            <w:noProof/>
            <w:webHidden/>
          </w:rPr>
          <w:instrText xml:space="preserve"> PAGEREF _Toc122167154 \h </w:instrText>
        </w:r>
        <w:r>
          <w:rPr>
            <w:noProof/>
            <w:webHidden/>
          </w:rPr>
        </w:r>
        <w:r>
          <w:rPr>
            <w:noProof/>
            <w:webHidden/>
          </w:rPr>
          <w:fldChar w:fldCharType="separate"/>
        </w:r>
        <w:r>
          <w:rPr>
            <w:noProof/>
            <w:webHidden/>
          </w:rPr>
          <w:t>4</w:t>
        </w:r>
        <w:r>
          <w:rPr>
            <w:noProof/>
            <w:webHidden/>
          </w:rPr>
          <w:fldChar w:fldCharType="end"/>
        </w:r>
      </w:hyperlink>
    </w:p>
    <w:p w:rsidR="00DE5A08" w:rsidRDefault="00DE5A08">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7155" w:history="1">
        <w:r w:rsidRPr="00C77D66">
          <w:rPr>
            <w:rStyle w:val="Hipercze"/>
            <w:rFonts w:ascii="Arial" w:hAnsi="Arial"/>
            <w:noProof/>
          </w:rPr>
          <w:t>5.1.2</w:t>
        </w:r>
        <w:r>
          <w:rPr>
            <w:rFonts w:asciiTheme="minorHAnsi" w:eastAsiaTheme="minorEastAsia" w:hAnsiTheme="minorHAnsi" w:cstheme="minorBidi"/>
            <w:noProof/>
            <w:sz w:val="22"/>
            <w:szCs w:val="22"/>
            <w:lang w:eastAsia="pl-PL"/>
          </w:rPr>
          <w:tab/>
        </w:r>
        <w:r w:rsidRPr="00C77D66">
          <w:rPr>
            <w:rStyle w:val="Hipercze"/>
            <w:rFonts w:ascii="Arial" w:hAnsi="Arial"/>
            <w:noProof/>
          </w:rPr>
          <w:t>Tablica kierująca</w:t>
        </w:r>
        <w:r>
          <w:rPr>
            <w:noProof/>
            <w:webHidden/>
          </w:rPr>
          <w:tab/>
        </w:r>
        <w:r>
          <w:rPr>
            <w:noProof/>
            <w:webHidden/>
          </w:rPr>
          <w:fldChar w:fldCharType="begin"/>
        </w:r>
        <w:r>
          <w:rPr>
            <w:noProof/>
            <w:webHidden/>
          </w:rPr>
          <w:instrText xml:space="preserve"> PAGEREF _Toc122167155 \h </w:instrText>
        </w:r>
        <w:r>
          <w:rPr>
            <w:noProof/>
            <w:webHidden/>
          </w:rPr>
        </w:r>
        <w:r>
          <w:rPr>
            <w:noProof/>
            <w:webHidden/>
          </w:rPr>
          <w:fldChar w:fldCharType="separate"/>
        </w:r>
        <w:r>
          <w:rPr>
            <w:noProof/>
            <w:webHidden/>
          </w:rPr>
          <w:t>4</w:t>
        </w:r>
        <w:r>
          <w:rPr>
            <w:noProof/>
            <w:webHidden/>
          </w:rPr>
          <w:fldChar w:fldCharType="end"/>
        </w:r>
      </w:hyperlink>
    </w:p>
    <w:p w:rsidR="00DE5A08" w:rsidRDefault="00DE5A08">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7156" w:history="1">
        <w:r w:rsidRPr="00C77D66">
          <w:rPr>
            <w:rStyle w:val="Hipercze"/>
            <w:rFonts w:ascii="Arial" w:hAnsi="Arial"/>
            <w:noProof/>
          </w:rPr>
          <w:t>5.1.3</w:t>
        </w:r>
        <w:r>
          <w:rPr>
            <w:rFonts w:asciiTheme="minorHAnsi" w:eastAsiaTheme="minorEastAsia" w:hAnsiTheme="minorHAnsi" w:cstheme="minorBidi"/>
            <w:noProof/>
            <w:sz w:val="22"/>
            <w:szCs w:val="22"/>
            <w:lang w:eastAsia="pl-PL"/>
          </w:rPr>
          <w:tab/>
        </w:r>
        <w:r w:rsidRPr="00C77D66">
          <w:rPr>
            <w:rStyle w:val="Hipercze"/>
            <w:rFonts w:ascii="Arial" w:hAnsi="Arial"/>
            <w:noProof/>
          </w:rPr>
          <w:t>Światła ostrzegawcze</w:t>
        </w:r>
        <w:r>
          <w:rPr>
            <w:noProof/>
            <w:webHidden/>
          </w:rPr>
          <w:tab/>
        </w:r>
        <w:r>
          <w:rPr>
            <w:noProof/>
            <w:webHidden/>
          </w:rPr>
          <w:fldChar w:fldCharType="begin"/>
        </w:r>
        <w:r>
          <w:rPr>
            <w:noProof/>
            <w:webHidden/>
          </w:rPr>
          <w:instrText xml:space="preserve"> PAGEREF _Toc122167156 \h </w:instrText>
        </w:r>
        <w:r>
          <w:rPr>
            <w:noProof/>
            <w:webHidden/>
          </w:rPr>
        </w:r>
        <w:r>
          <w:rPr>
            <w:noProof/>
            <w:webHidden/>
          </w:rPr>
          <w:fldChar w:fldCharType="separate"/>
        </w:r>
        <w:r>
          <w:rPr>
            <w:noProof/>
            <w:webHidden/>
          </w:rPr>
          <w:t>4</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57" w:history="1">
        <w:r w:rsidRPr="00C77D66">
          <w:rPr>
            <w:rStyle w:val="Hipercze"/>
            <w:rFonts w:ascii="Arial" w:hAnsi="Arial"/>
            <w:noProof/>
          </w:rPr>
          <w:t>5.2</w:t>
        </w:r>
        <w:r>
          <w:rPr>
            <w:rFonts w:asciiTheme="minorHAnsi" w:eastAsiaTheme="minorEastAsia" w:hAnsiTheme="minorHAnsi" w:cstheme="minorBidi"/>
            <w:noProof/>
            <w:sz w:val="22"/>
            <w:szCs w:val="22"/>
            <w:lang w:eastAsia="pl-PL"/>
          </w:rPr>
          <w:tab/>
        </w:r>
        <w:r w:rsidRPr="00C77D66">
          <w:rPr>
            <w:rStyle w:val="Hipercze"/>
            <w:rFonts w:ascii="Arial" w:hAnsi="Arial"/>
            <w:noProof/>
          </w:rPr>
          <w:t>Oznakowanie pionowe</w:t>
        </w:r>
        <w:r>
          <w:rPr>
            <w:noProof/>
            <w:webHidden/>
          </w:rPr>
          <w:tab/>
        </w:r>
        <w:r>
          <w:rPr>
            <w:noProof/>
            <w:webHidden/>
          </w:rPr>
          <w:fldChar w:fldCharType="begin"/>
        </w:r>
        <w:r>
          <w:rPr>
            <w:noProof/>
            <w:webHidden/>
          </w:rPr>
          <w:instrText xml:space="preserve"> PAGEREF _Toc122167157 \h </w:instrText>
        </w:r>
        <w:r>
          <w:rPr>
            <w:noProof/>
            <w:webHidden/>
          </w:rPr>
        </w:r>
        <w:r>
          <w:rPr>
            <w:noProof/>
            <w:webHidden/>
          </w:rPr>
          <w:fldChar w:fldCharType="separate"/>
        </w:r>
        <w:r>
          <w:rPr>
            <w:noProof/>
            <w:webHidden/>
          </w:rPr>
          <w:t>5</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58" w:history="1">
        <w:r w:rsidRPr="00C77D66">
          <w:rPr>
            <w:rStyle w:val="Hipercze"/>
            <w:rFonts w:ascii="Arial" w:hAnsi="Arial"/>
            <w:noProof/>
          </w:rPr>
          <w:t>5.3</w:t>
        </w:r>
        <w:r>
          <w:rPr>
            <w:rFonts w:asciiTheme="minorHAnsi" w:eastAsiaTheme="minorEastAsia" w:hAnsiTheme="minorHAnsi" w:cstheme="minorBidi"/>
            <w:noProof/>
            <w:sz w:val="22"/>
            <w:szCs w:val="22"/>
            <w:lang w:eastAsia="pl-PL"/>
          </w:rPr>
          <w:tab/>
        </w:r>
        <w:r w:rsidRPr="00C77D66">
          <w:rPr>
            <w:rStyle w:val="Hipercze"/>
            <w:rFonts w:ascii="Arial" w:hAnsi="Arial"/>
            <w:noProof/>
          </w:rPr>
          <w:t>Ręczne kierowanie ruchem drogowym</w:t>
        </w:r>
        <w:r>
          <w:rPr>
            <w:noProof/>
            <w:webHidden/>
          </w:rPr>
          <w:tab/>
        </w:r>
        <w:r>
          <w:rPr>
            <w:noProof/>
            <w:webHidden/>
          </w:rPr>
          <w:fldChar w:fldCharType="begin"/>
        </w:r>
        <w:r>
          <w:rPr>
            <w:noProof/>
            <w:webHidden/>
          </w:rPr>
          <w:instrText xml:space="preserve"> PAGEREF _Toc122167158 \h </w:instrText>
        </w:r>
        <w:r>
          <w:rPr>
            <w:noProof/>
            <w:webHidden/>
          </w:rPr>
        </w:r>
        <w:r>
          <w:rPr>
            <w:noProof/>
            <w:webHidden/>
          </w:rPr>
          <w:fldChar w:fldCharType="separate"/>
        </w:r>
        <w:r>
          <w:rPr>
            <w:noProof/>
            <w:webHidden/>
          </w:rPr>
          <w:t>6</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59" w:history="1">
        <w:r w:rsidRPr="00C77D66">
          <w:rPr>
            <w:rStyle w:val="Hipercze"/>
            <w:rFonts w:ascii="Arial" w:hAnsi="Arial"/>
            <w:noProof/>
          </w:rPr>
          <w:t>5.4</w:t>
        </w:r>
        <w:r>
          <w:rPr>
            <w:rFonts w:asciiTheme="minorHAnsi" w:eastAsiaTheme="minorEastAsia" w:hAnsiTheme="minorHAnsi" w:cstheme="minorBidi"/>
            <w:noProof/>
            <w:sz w:val="22"/>
            <w:szCs w:val="22"/>
            <w:lang w:eastAsia="pl-PL"/>
          </w:rPr>
          <w:tab/>
        </w:r>
        <w:r w:rsidRPr="00C77D66">
          <w:rPr>
            <w:rStyle w:val="Hipercze"/>
            <w:rFonts w:ascii="Arial" w:hAnsi="Arial"/>
            <w:noProof/>
          </w:rPr>
          <w:t>Widoczność znaków</w:t>
        </w:r>
        <w:r>
          <w:rPr>
            <w:noProof/>
            <w:webHidden/>
          </w:rPr>
          <w:tab/>
        </w:r>
        <w:r>
          <w:rPr>
            <w:noProof/>
            <w:webHidden/>
          </w:rPr>
          <w:fldChar w:fldCharType="begin"/>
        </w:r>
        <w:r>
          <w:rPr>
            <w:noProof/>
            <w:webHidden/>
          </w:rPr>
          <w:instrText xml:space="preserve"> PAGEREF _Toc122167159 \h </w:instrText>
        </w:r>
        <w:r>
          <w:rPr>
            <w:noProof/>
            <w:webHidden/>
          </w:rPr>
        </w:r>
        <w:r>
          <w:rPr>
            <w:noProof/>
            <w:webHidden/>
          </w:rPr>
          <w:fldChar w:fldCharType="separate"/>
        </w:r>
        <w:r>
          <w:rPr>
            <w:noProof/>
            <w:webHidden/>
          </w:rPr>
          <w:t>6</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60" w:history="1">
        <w:r w:rsidRPr="00C77D66">
          <w:rPr>
            <w:rStyle w:val="Hipercze"/>
            <w:rFonts w:ascii="Arial" w:hAnsi="Arial"/>
            <w:noProof/>
          </w:rPr>
          <w:t>6.</w:t>
        </w:r>
        <w:r>
          <w:rPr>
            <w:rFonts w:asciiTheme="minorHAnsi" w:eastAsiaTheme="minorEastAsia" w:hAnsiTheme="minorHAnsi" w:cstheme="minorBidi"/>
            <w:noProof/>
            <w:sz w:val="22"/>
            <w:szCs w:val="22"/>
            <w:lang w:eastAsia="pl-PL"/>
          </w:rPr>
          <w:tab/>
        </w:r>
        <w:r w:rsidRPr="00C77D66">
          <w:rPr>
            <w:rStyle w:val="Hipercze"/>
            <w:rFonts w:ascii="Arial" w:hAnsi="Arial"/>
            <w:noProof/>
          </w:rPr>
          <w:t>Oznakowanie i zabezpieczenie robót prowadzonych w pasie drogowym</w:t>
        </w:r>
        <w:r>
          <w:rPr>
            <w:noProof/>
            <w:webHidden/>
          </w:rPr>
          <w:tab/>
        </w:r>
        <w:r>
          <w:rPr>
            <w:noProof/>
            <w:webHidden/>
          </w:rPr>
          <w:fldChar w:fldCharType="begin"/>
        </w:r>
        <w:r>
          <w:rPr>
            <w:noProof/>
            <w:webHidden/>
          </w:rPr>
          <w:instrText xml:space="preserve"> PAGEREF _Toc122167160 \h </w:instrText>
        </w:r>
        <w:r>
          <w:rPr>
            <w:noProof/>
            <w:webHidden/>
          </w:rPr>
        </w:r>
        <w:r>
          <w:rPr>
            <w:noProof/>
            <w:webHidden/>
          </w:rPr>
          <w:fldChar w:fldCharType="separate"/>
        </w:r>
        <w:r>
          <w:rPr>
            <w:noProof/>
            <w:webHidden/>
          </w:rPr>
          <w:t>6</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62" w:history="1">
        <w:r w:rsidRPr="00C77D66">
          <w:rPr>
            <w:rStyle w:val="Hipercze"/>
            <w:rFonts w:ascii="Arial" w:hAnsi="Arial"/>
            <w:noProof/>
          </w:rPr>
          <w:t>6.1</w:t>
        </w:r>
        <w:r>
          <w:rPr>
            <w:rFonts w:asciiTheme="minorHAnsi" w:eastAsiaTheme="minorEastAsia" w:hAnsiTheme="minorHAnsi" w:cstheme="minorBidi"/>
            <w:noProof/>
            <w:sz w:val="22"/>
            <w:szCs w:val="22"/>
            <w:lang w:eastAsia="pl-PL"/>
          </w:rPr>
          <w:tab/>
        </w:r>
        <w:r w:rsidRPr="00C77D66">
          <w:rPr>
            <w:rStyle w:val="Hipercze"/>
            <w:rFonts w:ascii="Arial" w:hAnsi="Arial"/>
            <w:noProof/>
          </w:rPr>
          <w:t>Zasady ogólne</w:t>
        </w:r>
        <w:r>
          <w:rPr>
            <w:noProof/>
            <w:webHidden/>
          </w:rPr>
          <w:tab/>
        </w:r>
        <w:r>
          <w:rPr>
            <w:noProof/>
            <w:webHidden/>
          </w:rPr>
          <w:fldChar w:fldCharType="begin"/>
        </w:r>
        <w:r>
          <w:rPr>
            <w:noProof/>
            <w:webHidden/>
          </w:rPr>
          <w:instrText xml:space="preserve"> PAGEREF _Toc122167162 \h </w:instrText>
        </w:r>
        <w:r>
          <w:rPr>
            <w:noProof/>
            <w:webHidden/>
          </w:rPr>
        </w:r>
        <w:r>
          <w:rPr>
            <w:noProof/>
            <w:webHidden/>
          </w:rPr>
          <w:fldChar w:fldCharType="separate"/>
        </w:r>
        <w:r>
          <w:rPr>
            <w:noProof/>
            <w:webHidden/>
          </w:rPr>
          <w:t>6</w:t>
        </w:r>
        <w:r>
          <w:rPr>
            <w:noProof/>
            <w:webHidden/>
          </w:rPr>
          <w:fldChar w:fldCharType="end"/>
        </w:r>
      </w:hyperlink>
    </w:p>
    <w:p w:rsidR="00DE5A08" w:rsidRDefault="00DE5A08">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7163" w:history="1">
        <w:r w:rsidRPr="00C77D66">
          <w:rPr>
            <w:rStyle w:val="Hipercze"/>
            <w:rFonts w:ascii="Arial" w:hAnsi="Arial"/>
            <w:noProof/>
          </w:rPr>
          <w:t>6.2</w:t>
        </w:r>
        <w:r>
          <w:rPr>
            <w:rFonts w:asciiTheme="minorHAnsi" w:eastAsiaTheme="minorEastAsia" w:hAnsiTheme="minorHAnsi" w:cstheme="minorBidi"/>
            <w:noProof/>
            <w:sz w:val="22"/>
            <w:szCs w:val="22"/>
            <w:lang w:eastAsia="pl-PL"/>
          </w:rPr>
          <w:tab/>
        </w:r>
        <w:r w:rsidRPr="00C77D66">
          <w:rPr>
            <w:rStyle w:val="Hipercze"/>
            <w:rFonts w:ascii="Arial" w:hAnsi="Arial"/>
            <w:noProof/>
          </w:rPr>
          <w:t>Oznakowanie i zabezpieczenie robót prowadzonych przy wyłączeniu części powierzchni jezdni z ruchu</w:t>
        </w:r>
        <w:r>
          <w:rPr>
            <w:noProof/>
            <w:webHidden/>
          </w:rPr>
          <w:tab/>
        </w:r>
        <w:r>
          <w:rPr>
            <w:noProof/>
            <w:webHidden/>
          </w:rPr>
          <w:fldChar w:fldCharType="begin"/>
        </w:r>
        <w:r>
          <w:rPr>
            <w:noProof/>
            <w:webHidden/>
          </w:rPr>
          <w:instrText xml:space="preserve"> PAGEREF _Toc122167163 \h </w:instrText>
        </w:r>
        <w:r>
          <w:rPr>
            <w:noProof/>
            <w:webHidden/>
          </w:rPr>
        </w:r>
        <w:r>
          <w:rPr>
            <w:noProof/>
            <w:webHidden/>
          </w:rPr>
          <w:fldChar w:fldCharType="separate"/>
        </w:r>
        <w:r>
          <w:rPr>
            <w:noProof/>
            <w:webHidden/>
          </w:rPr>
          <w:t>6</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64" w:history="1">
        <w:r w:rsidRPr="00C77D66">
          <w:rPr>
            <w:rStyle w:val="Hipercze"/>
            <w:rFonts w:ascii="Arial" w:hAnsi="Arial"/>
            <w:noProof/>
          </w:rPr>
          <w:t>7.</w:t>
        </w:r>
        <w:r>
          <w:rPr>
            <w:rFonts w:asciiTheme="minorHAnsi" w:eastAsiaTheme="minorEastAsia" w:hAnsiTheme="minorHAnsi" w:cstheme="minorBidi"/>
            <w:noProof/>
            <w:sz w:val="22"/>
            <w:szCs w:val="22"/>
            <w:lang w:eastAsia="pl-PL"/>
          </w:rPr>
          <w:tab/>
        </w:r>
        <w:r w:rsidRPr="00C77D66">
          <w:rPr>
            <w:rStyle w:val="Hipercze"/>
            <w:rFonts w:ascii="Arial" w:hAnsi="Arial"/>
            <w:noProof/>
          </w:rPr>
          <w:t>Opis występujących zagrożeń lub utrudnień.</w:t>
        </w:r>
        <w:r>
          <w:rPr>
            <w:noProof/>
            <w:webHidden/>
          </w:rPr>
          <w:tab/>
        </w:r>
        <w:r>
          <w:rPr>
            <w:noProof/>
            <w:webHidden/>
          </w:rPr>
          <w:fldChar w:fldCharType="begin"/>
        </w:r>
        <w:r>
          <w:rPr>
            <w:noProof/>
            <w:webHidden/>
          </w:rPr>
          <w:instrText xml:space="preserve"> PAGEREF _Toc122167164 \h </w:instrText>
        </w:r>
        <w:r>
          <w:rPr>
            <w:noProof/>
            <w:webHidden/>
          </w:rPr>
        </w:r>
        <w:r>
          <w:rPr>
            <w:noProof/>
            <w:webHidden/>
          </w:rPr>
          <w:fldChar w:fldCharType="separate"/>
        </w:r>
        <w:r>
          <w:rPr>
            <w:noProof/>
            <w:webHidden/>
          </w:rPr>
          <w:t>8</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65" w:history="1">
        <w:r w:rsidRPr="00C77D66">
          <w:rPr>
            <w:rStyle w:val="Hipercze"/>
            <w:rFonts w:ascii="Arial" w:eastAsiaTheme="majorEastAsia" w:hAnsi="Arial"/>
            <w:noProof/>
          </w:rPr>
          <w:t>8.</w:t>
        </w:r>
        <w:r>
          <w:rPr>
            <w:rFonts w:asciiTheme="minorHAnsi" w:eastAsiaTheme="minorEastAsia" w:hAnsiTheme="minorHAnsi" w:cstheme="minorBidi"/>
            <w:noProof/>
            <w:sz w:val="22"/>
            <w:szCs w:val="22"/>
            <w:lang w:eastAsia="pl-PL"/>
          </w:rPr>
          <w:tab/>
        </w:r>
        <w:r w:rsidRPr="00C77D66">
          <w:rPr>
            <w:rStyle w:val="Hipercze"/>
            <w:rFonts w:ascii="Arial" w:eastAsiaTheme="majorEastAsia" w:hAnsi="Arial"/>
            <w:noProof/>
          </w:rPr>
          <w:t>Termin wprowadzenia organizacji ruchu.</w:t>
        </w:r>
        <w:r>
          <w:rPr>
            <w:noProof/>
            <w:webHidden/>
          </w:rPr>
          <w:tab/>
        </w:r>
        <w:r>
          <w:rPr>
            <w:noProof/>
            <w:webHidden/>
          </w:rPr>
          <w:fldChar w:fldCharType="begin"/>
        </w:r>
        <w:r>
          <w:rPr>
            <w:noProof/>
            <w:webHidden/>
          </w:rPr>
          <w:instrText xml:space="preserve"> PAGEREF _Toc122167165 \h </w:instrText>
        </w:r>
        <w:r>
          <w:rPr>
            <w:noProof/>
            <w:webHidden/>
          </w:rPr>
        </w:r>
        <w:r>
          <w:rPr>
            <w:noProof/>
            <w:webHidden/>
          </w:rPr>
          <w:fldChar w:fldCharType="separate"/>
        </w:r>
        <w:r>
          <w:rPr>
            <w:noProof/>
            <w:webHidden/>
          </w:rPr>
          <w:t>8</w:t>
        </w:r>
        <w:r>
          <w:rPr>
            <w:noProof/>
            <w:webHidden/>
          </w:rPr>
          <w:fldChar w:fldCharType="end"/>
        </w:r>
      </w:hyperlink>
    </w:p>
    <w:p w:rsidR="00DE5A08" w:rsidRDefault="00DE5A08">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7166" w:history="1">
        <w:r w:rsidRPr="00C77D66">
          <w:rPr>
            <w:rStyle w:val="Hipercze"/>
            <w:rFonts w:ascii="Arial" w:eastAsiaTheme="majorEastAsia" w:hAnsi="Arial"/>
            <w:noProof/>
          </w:rPr>
          <w:t>9.</w:t>
        </w:r>
        <w:r>
          <w:rPr>
            <w:rFonts w:asciiTheme="minorHAnsi" w:eastAsiaTheme="minorEastAsia" w:hAnsiTheme="minorHAnsi" w:cstheme="minorBidi"/>
            <w:noProof/>
            <w:sz w:val="22"/>
            <w:szCs w:val="22"/>
            <w:lang w:eastAsia="pl-PL"/>
          </w:rPr>
          <w:tab/>
        </w:r>
        <w:r w:rsidRPr="00C77D66">
          <w:rPr>
            <w:rStyle w:val="Hipercze"/>
            <w:rFonts w:ascii="Arial" w:eastAsiaTheme="majorEastAsia" w:hAnsi="Arial"/>
            <w:noProof/>
          </w:rPr>
          <w:t>Uwagi końcowe</w:t>
        </w:r>
        <w:r>
          <w:rPr>
            <w:noProof/>
            <w:webHidden/>
          </w:rPr>
          <w:tab/>
        </w:r>
        <w:r>
          <w:rPr>
            <w:noProof/>
            <w:webHidden/>
          </w:rPr>
          <w:fldChar w:fldCharType="begin"/>
        </w:r>
        <w:r>
          <w:rPr>
            <w:noProof/>
            <w:webHidden/>
          </w:rPr>
          <w:instrText xml:space="preserve"> PAGEREF _Toc122167166 \h </w:instrText>
        </w:r>
        <w:r>
          <w:rPr>
            <w:noProof/>
            <w:webHidden/>
          </w:rPr>
        </w:r>
        <w:r>
          <w:rPr>
            <w:noProof/>
            <w:webHidden/>
          </w:rPr>
          <w:fldChar w:fldCharType="separate"/>
        </w:r>
        <w:r>
          <w:rPr>
            <w:noProof/>
            <w:webHidden/>
          </w:rPr>
          <w:t>8</w:t>
        </w:r>
        <w:r>
          <w:rPr>
            <w:noProof/>
            <w:webHidden/>
          </w:rPr>
          <w:fldChar w:fldCharType="end"/>
        </w:r>
      </w:hyperlink>
    </w:p>
    <w:p w:rsidR="00DE5A08" w:rsidRDefault="00DE5A08">
      <w:pPr>
        <w:pStyle w:val="Spistreci1"/>
        <w:tabs>
          <w:tab w:val="right" w:leader="dot" w:pos="9062"/>
        </w:tabs>
        <w:rPr>
          <w:rFonts w:asciiTheme="minorHAnsi" w:eastAsiaTheme="minorEastAsia" w:hAnsiTheme="minorHAnsi" w:cstheme="minorBidi"/>
          <w:noProof/>
          <w:sz w:val="22"/>
          <w:szCs w:val="22"/>
          <w:lang w:eastAsia="pl-PL"/>
        </w:rPr>
      </w:pPr>
      <w:hyperlink w:anchor="_Toc122167167" w:history="1">
        <w:r w:rsidRPr="00C77D66">
          <w:rPr>
            <w:rStyle w:val="Hipercze"/>
            <w:rFonts w:ascii="Arial" w:hAnsi="Arial"/>
            <w:noProof/>
          </w:rPr>
          <w:t>OPINIE i UZGODNIENIA</w:t>
        </w:r>
        <w:r>
          <w:rPr>
            <w:noProof/>
            <w:webHidden/>
          </w:rPr>
          <w:tab/>
        </w:r>
        <w:r>
          <w:rPr>
            <w:noProof/>
            <w:webHidden/>
          </w:rPr>
          <w:fldChar w:fldCharType="begin"/>
        </w:r>
        <w:r>
          <w:rPr>
            <w:noProof/>
            <w:webHidden/>
          </w:rPr>
          <w:instrText xml:space="preserve"> PAGEREF _Toc122167167 \h </w:instrText>
        </w:r>
        <w:r>
          <w:rPr>
            <w:noProof/>
            <w:webHidden/>
          </w:rPr>
        </w:r>
        <w:r>
          <w:rPr>
            <w:noProof/>
            <w:webHidden/>
          </w:rPr>
          <w:fldChar w:fldCharType="separate"/>
        </w:r>
        <w:r>
          <w:rPr>
            <w:noProof/>
            <w:webHidden/>
          </w:rPr>
          <w:t>9</w:t>
        </w:r>
        <w:r>
          <w:rPr>
            <w:noProof/>
            <w:webHidden/>
          </w:rPr>
          <w:fldChar w:fldCharType="end"/>
        </w:r>
      </w:hyperlink>
    </w:p>
    <w:p w:rsidR="00742750" w:rsidRDefault="00C56BC2" w:rsidP="00980A46">
      <w:pPr>
        <w:pStyle w:val="Nagwek1"/>
        <w:rPr>
          <w:rFonts w:ascii="Arial" w:hAnsi="Arial"/>
          <w:sz w:val="20"/>
          <w:szCs w:val="20"/>
        </w:rPr>
      </w:pPr>
      <w:r w:rsidRPr="00321E7F">
        <w:rPr>
          <w:rFonts w:ascii="Arial" w:hAnsi="Arial"/>
          <w:sz w:val="12"/>
          <w:szCs w:val="20"/>
          <w:highlight w:val="yellow"/>
        </w:rPr>
        <w:fldChar w:fldCharType="end"/>
      </w:r>
      <w:r w:rsidR="0062297E" w:rsidRPr="00E87A22">
        <w:rPr>
          <w:rFonts w:ascii="Arial" w:hAnsi="Arial"/>
          <w:sz w:val="20"/>
          <w:szCs w:val="20"/>
          <w:highlight w:val="yellow"/>
        </w:rPr>
        <w:br w:type="page"/>
      </w:r>
    </w:p>
    <w:p w:rsidR="00550A90" w:rsidRPr="00D34FE7" w:rsidRDefault="00550A90" w:rsidP="00980A46">
      <w:pPr>
        <w:pStyle w:val="Nagwek1"/>
        <w:rPr>
          <w:rFonts w:ascii="Arial" w:hAnsi="Arial"/>
          <w:sz w:val="20"/>
          <w:szCs w:val="20"/>
        </w:rPr>
      </w:pPr>
      <w:bookmarkStart w:id="4" w:name="_Toc122167138"/>
      <w:r w:rsidRPr="00D34FE7">
        <w:rPr>
          <w:rFonts w:ascii="Arial" w:hAnsi="Arial"/>
          <w:sz w:val="20"/>
          <w:szCs w:val="20"/>
        </w:rPr>
        <w:lastRenderedPageBreak/>
        <w:t>OPIS TECHNICZNY</w:t>
      </w:r>
      <w:bookmarkEnd w:id="0"/>
      <w:bookmarkEnd w:id="1"/>
      <w:bookmarkEnd w:id="2"/>
      <w:bookmarkEnd w:id="4"/>
    </w:p>
    <w:p w:rsidR="006146E3" w:rsidRPr="00D34FE7" w:rsidRDefault="003B60BD" w:rsidP="00C76BE8">
      <w:pPr>
        <w:pStyle w:val="Nagwek1"/>
        <w:numPr>
          <w:ilvl w:val="0"/>
          <w:numId w:val="1"/>
        </w:numPr>
        <w:rPr>
          <w:rFonts w:ascii="Arial" w:hAnsi="Arial"/>
          <w:sz w:val="20"/>
          <w:szCs w:val="20"/>
        </w:rPr>
      </w:pPr>
      <w:bookmarkStart w:id="5" w:name="_Toc301870187"/>
      <w:bookmarkStart w:id="6" w:name="_Toc319497123"/>
      <w:bookmarkStart w:id="7" w:name="_Toc122167139"/>
      <w:r>
        <w:rPr>
          <w:rFonts w:ascii="Arial" w:hAnsi="Arial"/>
          <w:sz w:val="20"/>
          <w:szCs w:val="20"/>
        </w:rPr>
        <w:t>Przedmiot i podstawa</w:t>
      </w:r>
      <w:r w:rsidR="00550A90" w:rsidRPr="00D34FE7">
        <w:rPr>
          <w:rFonts w:ascii="Arial" w:hAnsi="Arial"/>
          <w:sz w:val="20"/>
          <w:szCs w:val="20"/>
        </w:rPr>
        <w:t xml:space="preserve"> opracowania</w:t>
      </w:r>
      <w:bookmarkStart w:id="8" w:name="_Toc406158411"/>
      <w:bookmarkStart w:id="9" w:name="_Toc301870188"/>
      <w:bookmarkStart w:id="10" w:name="_Toc319497124"/>
      <w:bookmarkEnd w:id="5"/>
      <w:bookmarkEnd w:id="6"/>
      <w:bookmarkEnd w:id="7"/>
    </w:p>
    <w:p w:rsidR="00277D42" w:rsidRPr="00277D42" w:rsidRDefault="00123E95" w:rsidP="000E2BE8">
      <w:pPr>
        <w:spacing w:line="360" w:lineRule="auto"/>
        <w:ind w:firstLine="357"/>
        <w:rPr>
          <w:rFonts w:ascii="Arial" w:hAnsi="Arial"/>
          <w:sz w:val="20"/>
          <w:szCs w:val="20"/>
        </w:rPr>
      </w:pPr>
      <w:r w:rsidRPr="00D34FE7">
        <w:rPr>
          <w:rFonts w:ascii="Arial" w:hAnsi="Arial"/>
          <w:sz w:val="20"/>
          <w:szCs w:val="20"/>
        </w:rPr>
        <w:t xml:space="preserve">Przedmiotem </w:t>
      </w:r>
      <w:r w:rsidR="003B60BD">
        <w:rPr>
          <w:rFonts w:ascii="Arial" w:hAnsi="Arial"/>
          <w:sz w:val="20"/>
          <w:szCs w:val="20"/>
        </w:rPr>
        <w:t>opracowania</w:t>
      </w:r>
      <w:r w:rsidRPr="00D34FE7">
        <w:rPr>
          <w:rFonts w:ascii="Arial" w:hAnsi="Arial"/>
          <w:sz w:val="20"/>
          <w:szCs w:val="20"/>
        </w:rPr>
        <w:t xml:space="preserve"> jest </w:t>
      </w:r>
      <w:bookmarkEnd w:id="8"/>
      <w:r w:rsidR="003B60BD">
        <w:rPr>
          <w:rFonts w:ascii="Arial" w:hAnsi="Arial"/>
          <w:sz w:val="20"/>
          <w:szCs w:val="20"/>
        </w:rPr>
        <w:t>projekt</w:t>
      </w:r>
      <w:r w:rsidR="00277D42">
        <w:rPr>
          <w:rFonts w:ascii="Arial" w:hAnsi="Arial"/>
          <w:sz w:val="20"/>
          <w:szCs w:val="20"/>
        </w:rPr>
        <w:t xml:space="preserve"> </w:t>
      </w:r>
      <w:r w:rsidR="001B3914">
        <w:rPr>
          <w:rFonts w:ascii="Arial" w:hAnsi="Arial"/>
          <w:sz w:val="20"/>
          <w:szCs w:val="20"/>
        </w:rPr>
        <w:t xml:space="preserve">tymczasowej organizacji ruchu na czas </w:t>
      </w:r>
      <w:bookmarkStart w:id="11" w:name="_Toc301870189"/>
      <w:bookmarkStart w:id="12" w:name="_Toc319497125"/>
      <w:bookmarkEnd w:id="9"/>
      <w:bookmarkEnd w:id="10"/>
      <w:r w:rsidR="003B60BD" w:rsidRPr="003B60BD">
        <w:rPr>
          <w:rFonts w:ascii="Arial" w:hAnsi="Arial"/>
          <w:sz w:val="20"/>
          <w:szCs w:val="20"/>
        </w:rPr>
        <w:t xml:space="preserve">budowy sieci wodociągowej </w:t>
      </w:r>
      <w:r w:rsidR="003B60BD">
        <w:rPr>
          <w:rFonts w:ascii="Arial" w:hAnsi="Arial"/>
          <w:sz w:val="20"/>
          <w:szCs w:val="20"/>
        </w:rPr>
        <w:t xml:space="preserve">w ulicy </w:t>
      </w:r>
      <w:r w:rsidR="00472268">
        <w:rPr>
          <w:rFonts w:ascii="Arial" w:hAnsi="Arial"/>
          <w:sz w:val="20"/>
          <w:szCs w:val="20"/>
        </w:rPr>
        <w:t>Kościuszki i Czarnieckiego</w:t>
      </w:r>
      <w:r w:rsidR="00625BFC" w:rsidRPr="00625BFC">
        <w:rPr>
          <w:rFonts w:ascii="Arial" w:hAnsi="Arial"/>
          <w:sz w:val="20"/>
          <w:szCs w:val="20"/>
        </w:rPr>
        <w:t xml:space="preserve"> </w:t>
      </w:r>
      <w:r w:rsidR="006A2A77">
        <w:rPr>
          <w:rFonts w:ascii="Arial" w:hAnsi="Arial"/>
          <w:sz w:val="20"/>
          <w:szCs w:val="20"/>
        </w:rPr>
        <w:t xml:space="preserve">w </w:t>
      </w:r>
      <w:r w:rsidR="00472268">
        <w:rPr>
          <w:rFonts w:ascii="Arial" w:hAnsi="Arial"/>
          <w:sz w:val="20"/>
          <w:szCs w:val="20"/>
        </w:rPr>
        <w:t>Pogórzu</w:t>
      </w:r>
      <w:r w:rsidR="00410CCA">
        <w:rPr>
          <w:rFonts w:ascii="Arial" w:hAnsi="Arial"/>
          <w:sz w:val="20"/>
          <w:szCs w:val="20"/>
        </w:rPr>
        <w:t>.</w:t>
      </w:r>
    </w:p>
    <w:p w:rsidR="00550A90" w:rsidRPr="00D34FE7" w:rsidRDefault="003B60BD" w:rsidP="00C76BE8">
      <w:pPr>
        <w:pStyle w:val="Nagwek1"/>
        <w:numPr>
          <w:ilvl w:val="0"/>
          <w:numId w:val="1"/>
        </w:numPr>
        <w:rPr>
          <w:rFonts w:ascii="Arial" w:hAnsi="Arial"/>
          <w:sz w:val="20"/>
          <w:szCs w:val="20"/>
        </w:rPr>
      </w:pPr>
      <w:bookmarkStart w:id="13" w:name="_Toc122167140"/>
      <w:bookmarkEnd w:id="11"/>
      <w:bookmarkEnd w:id="12"/>
      <w:r>
        <w:rPr>
          <w:rFonts w:ascii="Arial" w:hAnsi="Arial"/>
          <w:sz w:val="20"/>
          <w:szCs w:val="20"/>
        </w:rPr>
        <w:t>Cel i zakres opracowania</w:t>
      </w:r>
      <w:bookmarkEnd w:id="13"/>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Dla bezpiecznego i sprawnego wykonania robót konieczne jest zajęcie </w:t>
      </w:r>
      <w:r w:rsidR="00472268">
        <w:rPr>
          <w:rFonts w:ascii="Arial" w:hAnsi="Arial"/>
          <w:sz w:val="20"/>
          <w:szCs w:val="20"/>
        </w:rPr>
        <w:t>części pasa drogowego (fragmentu chodnika) skrzyżowania ulic Kościuszki i Czarnieckiego</w:t>
      </w:r>
      <w:r w:rsidRPr="003B60BD">
        <w:rPr>
          <w:rFonts w:ascii="Arial" w:hAnsi="Arial"/>
          <w:sz w:val="20"/>
          <w:szCs w:val="20"/>
        </w:rPr>
        <w:t>.</w:t>
      </w:r>
      <w:r>
        <w:rPr>
          <w:rFonts w:ascii="Arial" w:hAnsi="Arial"/>
          <w:sz w:val="20"/>
          <w:szCs w:val="20"/>
        </w:rPr>
        <w:t xml:space="preserve"> </w:t>
      </w:r>
      <w:r w:rsidRPr="003B60BD">
        <w:rPr>
          <w:rFonts w:ascii="Arial" w:hAnsi="Arial"/>
          <w:sz w:val="20"/>
          <w:szCs w:val="20"/>
        </w:rPr>
        <w:t>Zajęcie obszaru przedstawionego na planie organizacji ruchu wynika z konieczności wybudowania sieci wodociągowej</w:t>
      </w:r>
      <w:r w:rsidR="00017C60">
        <w:rPr>
          <w:rFonts w:ascii="Arial" w:hAnsi="Arial"/>
          <w:sz w:val="20"/>
          <w:szCs w:val="20"/>
        </w:rPr>
        <w:t xml:space="preserve"> </w:t>
      </w:r>
      <w:r w:rsidRPr="003B60BD">
        <w:rPr>
          <w:rFonts w:ascii="Arial" w:hAnsi="Arial"/>
          <w:sz w:val="20"/>
          <w:szCs w:val="20"/>
        </w:rPr>
        <w:t>oraz odtworzeniu nawierzchni po zakończeniu prac związanych z budową infrastruktury podziemnej.</w:t>
      </w:r>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W związku z tym, celem niniejszej dokumentacji jest poinformowanie użytkowników o niebezpieczeństwie oraz zabezpieczenie ruchu pojazdów oraz ruchu pieszych. </w:t>
      </w:r>
    </w:p>
    <w:p w:rsidR="003F54FF" w:rsidRPr="00D34FE7" w:rsidRDefault="003F54FF" w:rsidP="00C76BE8">
      <w:pPr>
        <w:pStyle w:val="Nagwek1"/>
        <w:numPr>
          <w:ilvl w:val="0"/>
          <w:numId w:val="1"/>
        </w:numPr>
        <w:rPr>
          <w:rFonts w:ascii="Arial" w:hAnsi="Arial"/>
          <w:sz w:val="20"/>
          <w:szCs w:val="20"/>
        </w:rPr>
      </w:pPr>
      <w:bookmarkStart w:id="14" w:name="_Toc122167141"/>
      <w:r w:rsidRPr="00D34FE7">
        <w:rPr>
          <w:rFonts w:ascii="Arial" w:hAnsi="Arial"/>
          <w:sz w:val="20"/>
          <w:szCs w:val="20"/>
        </w:rPr>
        <w:t>Materiały wyjściowe do opracowania</w:t>
      </w:r>
      <w:bookmarkEnd w:id="14"/>
    </w:p>
    <w:p w:rsidR="000C44BD" w:rsidRPr="00436138" w:rsidRDefault="000C44BD" w:rsidP="000C44BD">
      <w:pPr>
        <w:pStyle w:val="Tekstpodstawowywcity"/>
        <w:numPr>
          <w:ilvl w:val="0"/>
          <w:numId w:val="4"/>
        </w:numPr>
        <w:rPr>
          <w:rFonts w:ascii="Arial" w:hAnsi="Arial"/>
          <w:sz w:val="20"/>
          <w:szCs w:val="20"/>
        </w:rPr>
      </w:pPr>
      <w:r w:rsidRPr="00436138">
        <w:rPr>
          <w:rFonts w:ascii="Arial" w:hAnsi="Arial"/>
          <w:sz w:val="20"/>
          <w:szCs w:val="20"/>
        </w:rPr>
        <w:t xml:space="preserve">mapa </w:t>
      </w:r>
      <w:r w:rsidR="00B509B0" w:rsidRPr="00436138">
        <w:rPr>
          <w:rFonts w:ascii="Arial" w:hAnsi="Arial"/>
          <w:sz w:val="20"/>
          <w:szCs w:val="20"/>
        </w:rPr>
        <w:t>zasadnicza</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ustawy z dnia </w:t>
      </w:r>
      <w:r w:rsidR="00B509B0" w:rsidRPr="00436138">
        <w:rPr>
          <w:rFonts w:ascii="Arial" w:hAnsi="Arial"/>
          <w:sz w:val="20"/>
          <w:szCs w:val="20"/>
        </w:rPr>
        <w:t>20</w:t>
      </w:r>
      <w:r w:rsidRPr="00436138">
        <w:rPr>
          <w:rFonts w:ascii="Arial" w:hAnsi="Arial"/>
          <w:sz w:val="20"/>
          <w:szCs w:val="20"/>
        </w:rPr>
        <w:t xml:space="preserve"> </w:t>
      </w:r>
      <w:r w:rsidR="00B509B0" w:rsidRPr="00436138">
        <w:rPr>
          <w:rFonts w:ascii="Arial" w:hAnsi="Arial"/>
          <w:sz w:val="20"/>
          <w:szCs w:val="20"/>
        </w:rPr>
        <w:t>czerwca</w:t>
      </w:r>
      <w:r w:rsidRPr="00436138">
        <w:rPr>
          <w:rFonts w:ascii="Arial" w:hAnsi="Arial"/>
          <w:sz w:val="20"/>
          <w:szCs w:val="20"/>
        </w:rPr>
        <w:t xml:space="preserve"> 199</w:t>
      </w:r>
      <w:r w:rsidR="00B509B0" w:rsidRPr="00436138">
        <w:rPr>
          <w:rFonts w:ascii="Arial" w:hAnsi="Arial"/>
          <w:sz w:val="20"/>
          <w:szCs w:val="20"/>
        </w:rPr>
        <w:t>7</w:t>
      </w:r>
      <w:r w:rsidRPr="00436138">
        <w:rPr>
          <w:rFonts w:ascii="Arial" w:hAnsi="Arial"/>
          <w:sz w:val="20"/>
          <w:szCs w:val="20"/>
        </w:rPr>
        <w:t xml:space="preserve"> r. Prawo </w:t>
      </w:r>
      <w:r w:rsidR="00B509B0" w:rsidRPr="00436138">
        <w:rPr>
          <w:rFonts w:ascii="Arial" w:hAnsi="Arial"/>
          <w:sz w:val="20"/>
          <w:szCs w:val="20"/>
        </w:rPr>
        <w:t>o ruchu drogowym (</w:t>
      </w:r>
      <w:proofErr w:type="spellStart"/>
      <w:r w:rsidR="00B509B0" w:rsidRPr="00436138">
        <w:rPr>
          <w:rFonts w:ascii="Arial" w:hAnsi="Arial"/>
          <w:sz w:val="20"/>
          <w:szCs w:val="20"/>
        </w:rPr>
        <w:t>Dz.U</w:t>
      </w:r>
      <w:proofErr w:type="spellEnd"/>
      <w:r w:rsidR="00B509B0" w:rsidRPr="00436138">
        <w:rPr>
          <w:rFonts w:ascii="Arial" w:hAnsi="Arial"/>
          <w:sz w:val="20"/>
          <w:szCs w:val="20"/>
        </w:rPr>
        <w:t>. 20</w:t>
      </w:r>
      <w:r w:rsidR="001B3914" w:rsidRPr="00436138">
        <w:rPr>
          <w:rFonts w:ascii="Arial" w:hAnsi="Arial"/>
          <w:sz w:val="20"/>
          <w:szCs w:val="20"/>
        </w:rPr>
        <w:t>21</w:t>
      </w:r>
      <w:r w:rsidRPr="00436138">
        <w:rPr>
          <w:rFonts w:ascii="Arial" w:hAnsi="Arial"/>
          <w:sz w:val="20"/>
          <w:szCs w:val="20"/>
        </w:rPr>
        <w:t xml:space="preserve"> r., poz. </w:t>
      </w:r>
      <w:r w:rsidR="001B3914" w:rsidRPr="00436138">
        <w:rPr>
          <w:rFonts w:ascii="Arial" w:hAnsi="Arial"/>
          <w:sz w:val="20"/>
          <w:szCs w:val="20"/>
        </w:rPr>
        <w:t>450</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ustawy z dnia 21 marca 1985 r. o drogach publicznych (</w:t>
      </w:r>
      <w:proofErr w:type="spellStart"/>
      <w:r w:rsidRPr="00436138">
        <w:rPr>
          <w:rFonts w:ascii="Arial" w:hAnsi="Arial"/>
          <w:sz w:val="20"/>
          <w:szCs w:val="20"/>
        </w:rPr>
        <w:t>Dz.U</w:t>
      </w:r>
      <w:proofErr w:type="spellEnd"/>
      <w:r w:rsidRPr="00436138">
        <w:rPr>
          <w:rFonts w:ascii="Arial" w:hAnsi="Arial"/>
          <w:sz w:val="20"/>
          <w:szCs w:val="20"/>
        </w:rPr>
        <w:t>. z 20</w:t>
      </w:r>
      <w:r w:rsidR="00436138" w:rsidRPr="00436138">
        <w:rPr>
          <w:rFonts w:ascii="Arial" w:hAnsi="Arial"/>
          <w:sz w:val="20"/>
          <w:szCs w:val="20"/>
        </w:rPr>
        <w:t>21</w:t>
      </w:r>
      <w:r w:rsidRPr="00436138">
        <w:rPr>
          <w:rFonts w:ascii="Arial" w:hAnsi="Arial"/>
          <w:sz w:val="20"/>
          <w:szCs w:val="20"/>
        </w:rPr>
        <w:t xml:space="preserve"> r., poz. </w:t>
      </w:r>
      <w:r w:rsidR="00436138" w:rsidRPr="00436138">
        <w:rPr>
          <w:rFonts w:ascii="Arial" w:hAnsi="Arial"/>
          <w:sz w:val="20"/>
          <w:szCs w:val="20"/>
        </w:rPr>
        <w:t>54</w:t>
      </w:r>
      <w:r w:rsidRPr="00436138">
        <w:rPr>
          <w:rFonts w:ascii="Arial" w:hAnsi="Arial"/>
          <w:sz w:val="20"/>
          <w:szCs w:val="20"/>
        </w:rPr>
        <w:t xml:space="preserve"> z</w:t>
      </w:r>
      <w:r w:rsidR="00436138">
        <w:rPr>
          <w:rFonts w:ascii="Arial" w:hAnsi="Arial"/>
          <w:sz w:val="20"/>
          <w:szCs w:val="20"/>
        </w:rPr>
        <w:t xml:space="preserve">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z dnia </w:t>
      </w:r>
      <w:r w:rsidR="00436138" w:rsidRPr="00436138">
        <w:rPr>
          <w:rFonts w:ascii="Arial" w:hAnsi="Arial"/>
          <w:sz w:val="20"/>
          <w:szCs w:val="20"/>
        </w:rPr>
        <w:t>23 września 2003</w:t>
      </w:r>
      <w:r w:rsidRPr="00436138">
        <w:rPr>
          <w:rFonts w:ascii="Arial" w:hAnsi="Arial"/>
          <w:sz w:val="20"/>
          <w:szCs w:val="20"/>
        </w:rPr>
        <w:t xml:space="preserve"> r. </w:t>
      </w:r>
      <w:r w:rsidR="00436138" w:rsidRPr="00436138">
        <w:rPr>
          <w:rFonts w:ascii="Arial" w:hAnsi="Arial"/>
          <w:sz w:val="20"/>
          <w:szCs w:val="20"/>
        </w:rPr>
        <w:t xml:space="preserve">w sprawie szczegółowych </w:t>
      </w:r>
      <w:r w:rsidR="00436138">
        <w:rPr>
          <w:rFonts w:ascii="Arial" w:hAnsi="Arial"/>
          <w:sz w:val="20"/>
          <w:szCs w:val="20"/>
        </w:rPr>
        <w:t>w</w:t>
      </w:r>
      <w:r w:rsidR="00436138" w:rsidRPr="00436138">
        <w:rPr>
          <w:rFonts w:ascii="Arial" w:hAnsi="Arial"/>
          <w:sz w:val="20"/>
          <w:szCs w:val="20"/>
        </w:rPr>
        <w:t>arunków zarządzania ruchem na drogach oraz wykonywania nadzoru nad tym zarządzaniem</w:t>
      </w:r>
      <w:r w:rsidRPr="00436138">
        <w:rPr>
          <w:rFonts w:ascii="Arial" w:hAnsi="Arial"/>
          <w:sz w:val="20"/>
          <w:szCs w:val="20"/>
        </w:rPr>
        <w:t xml:space="preserve">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2017</w:t>
      </w:r>
      <w:r w:rsidRPr="00436138">
        <w:rPr>
          <w:rFonts w:ascii="Arial" w:hAnsi="Arial"/>
          <w:sz w:val="20"/>
          <w:szCs w:val="20"/>
        </w:rPr>
        <w:t xml:space="preserve">, poz. </w:t>
      </w:r>
      <w:r w:rsidR="00436138">
        <w:rPr>
          <w:rFonts w:ascii="Arial" w:hAnsi="Arial"/>
          <w:sz w:val="20"/>
          <w:szCs w:val="20"/>
        </w:rPr>
        <w:t xml:space="preserve">784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Transportu i Gospodarki Morskiej z dnia 2 marca 1999 r. w sprawie warunków technicznych, jakim powinny odpowiadać drogi publiczne i ich usytuowanie (Dz. U. </w:t>
      </w:r>
      <w:r w:rsidR="00436138" w:rsidRPr="00436138">
        <w:rPr>
          <w:rFonts w:ascii="Arial" w:hAnsi="Arial"/>
          <w:sz w:val="20"/>
          <w:szCs w:val="20"/>
        </w:rPr>
        <w:t>2019</w:t>
      </w:r>
      <w:r w:rsidRPr="00436138">
        <w:rPr>
          <w:rFonts w:ascii="Arial" w:hAnsi="Arial"/>
          <w:sz w:val="20"/>
          <w:szCs w:val="20"/>
        </w:rPr>
        <w:t xml:space="preserve"> poz. </w:t>
      </w:r>
      <w:r w:rsidR="00436138" w:rsidRPr="00436138">
        <w:rPr>
          <w:rFonts w:ascii="Arial" w:hAnsi="Arial"/>
          <w:sz w:val="20"/>
          <w:szCs w:val="20"/>
        </w:rPr>
        <w:t>1643</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 zm.</w:t>
      </w:r>
      <w:r w:rsidRPr="00436138">
        <w:rPr>
          <w:rFonts w:ascii="Arial" w:hAnsi="Arial"/>
          <w:sz w:val="20"/>
          <w:szCs w:val="20"/>
        </w:rPr>
        <w:t>),</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rozporządzenia Ministra Infrastruktury z dnia 3 lipca 2003 r. w sprawie szczegółowych warunków technicznych dla znaków i sygnałów drogowych oraz urządzeń bezpieczeństwa ruchu drogowego i warunków ich umieszczania na drogach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2021</w:t>
      </w:r>
      <w:r w:rsidRPr="00436138">
        <w:rPr>
          <w:rFonts w:ascii="Arial" w:hAnsi="Arial"/>
          <w:sz w:val="20"/>
          <w:szCs w:val="20"/>
        </w:rPr>
        <w:t xml:space="preserve">, poz. </w:t>
      </w:r>
      <w:r w:rsidR="00436138">
        <w:rPr>
          <w:rFonts w:ascii="Arial" w:hAnsi="Arial"/>
          <w:sz w:val="20"/>
          <w:szCs w:val="20"/>
        </w:rPr>
        <w:t xml:space="preserve">438 z </w:t>
      </w:r>
      <w:proofErr w:type="spellStart"/>
      <w:r w:rsidR="00436138">
        <w:rPr>
          <w:rFonts w:ascii="Arial" w:hAnsi="Arial"/>
          <w:sz w:val="20"/>
          <w:szCs w:val="20"/>
        </w:rPr>
        <w:t>póź</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oraz Spraw Wewnętrznych i Administracji z dnia 31 lipca 2002 </w:t>
      </w:r>
      <w:proofErr w:type="spellStart"/>
      <w:r w:rsidRPr="00436138">
        <w:rPr>
          <w:rFonts w:ascii="Arial" w:hAnsi="Arial"/>
          <w:sz w:val="20"/>
          <w:szCs w:val="20"/>
        </w:rPr>
        <w:t>r</w:t>
      </w:r>
      <w:proofErr w:type="spellEnd"/>
      <w:r w:rsidRPr="00436138">
        <w:rPr>
          <w:rFonts w:ascii="Arial" w:hAnsi="Arial"/>
          <w:sz w:val="20"/>
          <w:szCs w:val="20"/>
        </w:rPr>
        <w:t xml:space="preserve"> w sprawie znaków i sygnałów drogowych (Dz. U. </w:t>
      </w:r>
      <w:r w:rsidR="00436138">
        <w:rPr>
          <w:rFonts w:ascii="Arial" w:hAnsi="Arial"/>
          <w:sz w:val="20"/>
          <w:szCs w:val="20"/>
        </w:rPr>
        <w:t>2019</w:t>
      </w:r>
      <w:r w:rsidRPr="00436138">
        <w:rPr>
          <w:rFonts w:ascii="Arial" w:hAnsi="Arial"/>
          <w:sz w:val="20"/>
          <w:szCs w:val="20"/>
        </w:rPr>
        <w:t xml:space="preserve">, poz. </w:t>
      </w:r>
      <w:r w:rsidR="00436138">
        <w:rPr>
          <w:rFonts w:ascii="Arial" w:hAnsi="Arial"/>
          <w:sz w:val="20"/>
          <w:szCs w:val="20"/>
        </w:rPr>
        <w:t xml:space="preserve">2310 z </w:t>
      </w:r>
      <w:proofErr w:type="spellStart"/>
      <w:r w:rsidR="00436138">
        <w:rPr>
          <w:rFonts w:ascii="Arial" w:hAnsi="Arial"/>
          <w:sz w:val="20"/>
          <w:szCs w:val="20"/>
        </w:rPr>
        <w:t>póź</w:t>
      </w:r>
      <w:proofErr w:type="spellEnd"/>
      <w:r w:rsidR="00436138">
        <w:rPr>
          <w:rFonts w:ascii="Arial" w:hAnsi="Arial"/>
          <w:sz w:val="20"/>
          <w:szCs w:val="20"/>
        </w:rPr>
        <w:t>. zm.</w:t>
      </w:r>
      <w:r w:rsidRPr="00436138">
        <w:rPr>
          <w:rFonts w:ascii="Arial" w:hAnsi="Arial"/>
          <w:sz w:val="20"/>
          <w:szCs w:val="20"/>
        </w:rPr>
        <w:t>),</w:t>
      </w:r>
    </w:p>
    <w:p w:rsidR="00704A45" w:rsidRPr="00AD4A39" w:rsidRDefault="00F9663D" w:rsidP="00704A45">
      <w:pPr>
        <w:pStyle w:val="Nagwek1"/>
        <w:numPr>
          <w:ilvl w:val="0"/>
          <w:numId w:val="1"/>
        </w:numPr>
        <w:rPr>
          <w:rFonts w:ascii="Arial" w:hAnsi="Arial"/>
          <w:sz w:val="20"/>
        </w:rPr>
      </w:pPr>
      <w:bookmarkStart w:id="15" w:name="_Toc122167142"/>
      <w:r>
        <w:rPr>
          <w:rFonts w:ascii="Arial" w:hAnsi="Arial"/>
          <w:sz w:val="20"/>
        </w:rPr>
        <w:t>Istniejące zagospodarowanie terenu</w:t>
      </w:r>
      <w:bookmarkEnd w:id="15"/>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16" w:name="_Toc26299362"/>
      <w:bookmarkStart w:id="17" w:name="_Toc41819443"/>
      <w:bookmarkStart w:id="18" w:name="_Toc42431516"/>
      <w:bookmarkStart w:id="19" w:name="_Toc74582261"/>
      <w:bookmarkStart w:id="20" w:name="_Toc86171084"/>
      <w:bookmarkStart w:id="21" w:name="_Toc86951978"/>
      <w:bookmarkStart w:id="22" w:name="_Toc94377904"/>
      <w:bookmarkStart w:id="23" w:name="_Toc107855966"/>
      <w:bookmarkStart w:id="24" w:name="_Toc110615608"/>
      <w:bookmarkStart w:id="25" w:name="_Toc117803557"/>
      <w:bookmarkStart w:id="26" w:name="_Toc118825375"/>
      <w:bookmarkStart w:id="27" w:name="_Toc122167143"/>
      <w:bookmarkEnd w:id="16"/>
      <w:bookmarkEnd w:id="17"/>
      <w:bookmarkEnd w:id="18"/>
      <w:bookmarkEnd w:id="19"/>
      <w:bookmarkEnd w:id="20"/>
      <w:bookmarkEnd w:id="21"/>
      <w:bookmarkEnd w:id="22"/>
      <w:bookmarkEnd w:id="23"/>
      <w:bookmarkEnd w:id="24"/>
      <w:bookmarkEnd w:id="25"/>
      <w:bookmarkEnd w:id="26"/>
      <w:bookmarkEnd w:id="27"/>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28" w:name="_Toc26299363"/>
      <w:bookmarkStart w:id="29" w:name="_Toc41819444"/>
      <w:bookmarkStart w:id="30" w:name="_Toc42431517"/>
      <w:bookmarkStart w:id="31" w:name="_Toc74582262"/>
      <w:bookmarkStart w:id="32" w:name="_Toc86171085"/>
      <w:bookmarkStart w:id="33" w:name="_Toc86951979"/>
      <w:bookmarkStart w:id="34" w:name="_Toc94377905"/>
      <w:bookmarkStart w:id="35" w:name="_Toc107855967"/>
      <w:bookmarkStart w:id="36" w:name="_Toc110615609"/>
      <w:bookmarkStart w:id="37" w:name="_Toc117803558"/>
      <w:bookmarkStart w:id="38" w:name="_Toc118825376"/>
      <w:bookmarkStart w:id="39" w:name="_Toc122167144"/>
      <w:bookmarkEnd w:id="28"/>
      <w:bookmarkEnd w:id="29"/>
      <w:bookmarkEnd w:id="30"/>
      <w:bookmarkEnd w:id="31"/>
      <w:bookmarkEnd w:id="32"/>
      <w:bookmarkEnd w:id="33"/>
      <w:bookmarkEnd w:id="34"/>
      <w:bookmarkEnd w:id="35"/>
      <w:bookmarkEnd w:id="36"/>
      <w:bookmarkEnd w:id="37"/>
      <w:bookmarkEnd w:id="38"/>
      <w:bookmarkEnd w:id="39"/>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40" w:name="_Toc26299364"/>
      <w:bookmarkStart w:id="41" w:name="_Toc41819445"/>
      <w:bookmarkStart w:id="42" w:name="_Toc42431518"/>
      <w:bookmarkStart w:id="43" w:name="_Toc74582263"/>
      <w:bookmarkStart w:id="44" w:name="_Toc86171086"/>
      <w:bookmarkStart w:id="45" w:name="_Toc86951980"/>
      <w:bookmarkStart w:id="46" w:name="_Toc94377906"/>
      <w:bookmarkStart w:id="47" w:name="_Toc107855968"/>
      <w:bookmarkStart w:id="48" w:name="_Toc110615610"/>
      <w:bookmarkStart w:id="49" w:name="_Toc117803559"/>
      <w:bookmarkStart w:id="50" w:name="_Toc118825377"/>
      <w:bookmarkStart w:id="51" w:name="_Toc122167145"/>
      <w:bookmarkEnd w:id="40"/>
      <w:bookmarkEnd w:id="41"/>
      <w:bookmarkEnd w:id="42"/>
      <w:bookmarkEnd w:id="43"/>
      <w:bookmarkEnd w:id="44"/>
      <w:bookmarkEnd w:id="45"/>
      <w:bookmarkEnd w:id="46"/>
      <w:bookmarkEnd w:id="47"/>
      <w:bookmarkEnd w:id="48"/>
      <w:bookmarkEnd w:id="49"/>
      <w:bookmarkEnd w:id="50"/>
      <w:bookmarkEnd w:id="51"/>
    </w:p>
    <w:p w:rsidR="00F20946" w:rsidRDefault="00F20946" w:rsidP="00C76BE8">
      <w:pPr>
        <w:pStyle w:val="Nagwek1"/>
        <w:numPr>
          <w:ilvl w:val="1"/>
          <w:numId w:val="10"/>
        </w:numPr>
        <w:rPr>
          <w:rFonts w:ascii="Arial" w:hAnsi="Arial"/>
          <w:sz w:val="20"/>
          <w:szCs w:val="20"/>
        </w:rPr>
      </w:pPr>
      <w:bookmarkStart w:id="52" w:name="_Toc122167146"/>
      <w:r w:rsidRPr="00D34FE7">
        <w:rPr>
          <w:rFonts w:ascii="Arial" w:hAnsi="Arial"/>
          <w:sz w:val="20"/>
          <w:szCs w:val="20"/>
        </w:rPr>
        <w:t>Opis stanu istniejącego</w:t>
      </w:r>
      <w:bookmarkEnd w:id="52"/>
    </w:p>
    <w:p w:rsidR="002061B8" w:rsidRDefault="00F70DD6" w:rsidP="00B509B0">
      <w:pPr>
        <w:spacing w:line="360" w:lineRule="auto"/>
        <w:ind w:firstLine="360"/>
        <w:rPr>
          <w:rFonts w:ascii="Arial" w:hAnsi="Arial"/>
          <w:sz w:val="20"/>
          <w:szCs w:val="20"/>
        </w:rPr>
      </w:pPr>
      <w:r>
        <w:rPr>
          <w:rFonts w:ascii="Arial" w:hAnsi="Arial"/>
          <w:sz w:val="20"/>
          <w:szCs w:val="20"/>
        </w:rPr>
        <w:t>Ulice objęte niniejszym projektem posiadają nawierzchnię</w:t>
      </w:r>
      <w:r w:rsidR="004D4038">
        <w:rPr>
          <w:rFonts w:ascii="Arial" w:hAnsi="Arial"/>
          <w:sz w:val="20"/>
          <w:szCs w:val="20"/>
        </w:rPr>
        <w:t xml:space="preserve"> asfaltową</w:t>
      </w:r>
      <w:r w:rsidR="00625BFC">
        <w:rPr>
          <w:rFonts w:ascii="Arial" w:hAnsi="Arial"/>
          <w:sz w:val="20"/>
          <w:szCs w:val="20"/>
        </w:rPr>
        <w:t xml:space="preserve"> </w:t>
      </w:r>
      <w:r w:rsidR="00472268">
        <w:rPr>
          <w:rFonts w:ascii="Arial" w:hAnsi="Arial"/>
          <w:sz w:val="20"/>
          <w:szCs w:val="20"/>
        </w:rPr>
        <w:t>oraz z kostki betonowej</w:t>
      </w:r>
      <w:r>
        <w:rPr>
          <w:rFonts w:ascii="Arial" w:hAnsi="Arial"/>
          <w:sz w:val="20"/>
          <w:szCs w:val="20"/>
        </w:rPr>
        <w:t xml:space="preserve">. Stanowią one dojazd do przyległych nieruchomości. </w:t>
      </w:r>
      <w:r w:rsidR="00472268">
        <w:rPr>
          <w:rFonts w:ascii="Arial" w:hAnsi="Arial"/>
          <w:sz w:val="20"/>
          <w:szCs w:val="20"/>
        </w:rPr>
        <w:t>Po stronie północnej występuje ścieżka rowerowa</w:t>
      </w:r>
      <w:r w:rsidR="00436138">
        <w:rPr>
          <w:rFonts w:ascii="Arial" w:hAnsi="Arial"/>
          <w:sz w:val="20"/>
          <w:szCs w:val="20"/>
        </w:rPr>
        <w:t xml:space="preserve">. </w:t>
      </w:r>
      <w:r w:rsidR="004D4038">
        <w:rPr>
          <w:rFonts w:ascii="Arial" w:hAnsi="Arial"/>
          <w:sz w:val="20"/>
          <w:szCs w:val="20"/>
        </w:rPr>
        <w:t>W stanie istniejącym</w:t>
      </w:r>
      <w:r>
        <w:rPr>
          <w:rFonts w:ascii="Arial" w:hAnsi="Arial"/>
          <w:sz w:val="20"/>
          <w:szCs w:val="20"/>
        </w:rPr>
        <w:t xml:space="preserve"> </w:t>
      </w:r>
      <w:r w:rsidR="002061B8">
        <w:rPr>
          <w:rFonts w:ascii="Arial" w:hAnsi="Arial"/>
          <w:sz w:val="20"/>
          <w:szCs w:val="20"/>
        </w:rPr>
        <w:t xml:space="preserve">występuje </w:t>
      </w:r>
      <w:r w:rsidR="00A80C5E">
        <w:rPr>
          <w:rFonts w:ascii="Arial" w:hAnsi="Arial"/>
          <w:sz w:val="20"/>
          <w:szCs w:val="20"/>
        </w:rPr>
        <w:t xml:space="preserve">zarówno </w:t>
      </w:r>
      <w:r w:rsidR="002061B8">
        <w:rPr>
          <w:rFonts w:ascii="Arial" w:hAnsi="Arial"/>
          <w:sz w:val="20"/>
          <w:szCs w:val="20"/>
        </w:rPr>
        <w:t xml:space="preserve">oznakowanie </w:t>
      </w:r>
      <w:r w:rsidR="00A80C5E">
        <w:rPr>
          <w:rFonts w:ascii="Arial" w:hAnsi="Arial"/>
          <w:sz w:val="20"/>
          <w:szCs w:val="20"/>
        </w:rPr>
        <w:t>pionowe</w:t>
      </w:r>
      <w:r w:rsidR="00E32AB3">
        <w:rPr>
          <w:rFonts w:ascii="Arial" w:hAnsi="Arial"/>
          <w:sz w:val="20"/>
          <w:szCs w:val="20"/>
        </w:rPr>
        <w:t xml:space="preserve"> jak i poziome</w:t>
      </w:r>
      <w:r w:rsidR="003B05F9">
        <w:rPr>
          <w:rFonts w:ascii="Arial" w:hAnsi="Arial"/>
          <w:sz w:val="20"/>
          <w:szCs w:val="20"/>
        </w:rPr>
        <w:t>.</w:t>
      </w:r>
    </w:p>
    <w:p w:rsidR="00B7400E" w:rsidRDefault="00B7400E" w:rsidP="0086449B">
      <w:pPr>
        <w:pStyle w:val="Nagwek1"/>
        <w:numPr>
          <w:ilvl w:val="1"/>
          <w:numId w:val="10"/>
        </w:numPr>
        <w:rPr>
          <w:rFonts w:ascii="Arial" w:hAnsi="Arial"/>
          <w:sz w:val="20"/>
          <w:szCs w:val="20"/>
        </w:rPr>
      </w:pPr>
      <w:bookmarkStart w:id="53" w:name="_Toc122167147"/>
      <w:r>
        <w:rPr>
          <w:rFonts w:ascii="Arial" w:hAnsi="Arial"/>
          <w:sz w:val="20"/>
          <w:szCs w:val="20"/>
        </w:rPr>
        <w:t>Ruch drogowy</w:t>
      </w:r>
      <w:bookmarkEnd w:id="53"/>
      <w:r w:rsidR="00090647">
        <w:rPr>
          <w:rFonts w:ascii="Arial" w:hAnsi="Arial"/>
          <w:sz w:val="20"/>
          <w:szCs w:val="20"/>
        </w:rPr>
        <w:t xml:space="preserve"> </w:t>
      </w:r>
    </w:p>
    <w:p w:rsidR="00A4751F" w:rsidRDefault="00F70DD6" w:rsidP="004D4038">
      <w:pPr>
        <w:spacing w:line="360" w:lineRule="auto"/>
        <w:ind w:firstLine="360"/>
        <w:rPr>
          <w:rFonts w:ascii="Arial" w:hAnsi="Arial"/>
          <w:sz w:val="20"/>
          <w:szCs w:val="20"/>
        </w:rPr>
      </w:pPr>
      <w:r>
        <w:rPr>
          <w:rFonts w:ascii="Arial" w:hAnsi="Arial"/>
          <w:sz w:val="20"/>
          <w:szCs w:val="20"/>
        </w:rPr>
        <w:t>Na omawianych ulicach występuje głównie lokalnych ruch samochodów osobowych obsługujący przyległe nieruchomości</w:t>
      </w:r>
      <w:r w:rsidR="009C17F1">
        <w:rPr>
          <w:rFonts w:ascii="Arial" w:hAnsi="Arial"/>
          <w:sz w:val="20"/>
          <w:szCs w:val="20"/>
        </w:rPr>
        <w:t>.</w:t>
      </w:r>
      <w:r w:rsidR="009C17F1" w:rsidRPr="00BF45F6">
        <w:rPr>
          <w:rFonts w:ascii="Arial" w:hAnsi="Arial"/>
          <w:sz w:val="20"/>
          <w:szCs w:val="20"/>
        </w:rPr>
        <w:t xml:space="preserve"> </w:t>
      </w:r>
      <w:r w:rsidR="003B05F9" w:rsidRPr="00BF45F6">
        <w:rPr>
          <w:rFonts w:ascii="Arial" w:hAnsi="Arial"/>
          <w:sz w:val="20"/>
          <w:szCs w:val="20"/>
        </w:rPr>
        <w:t xml:space="preserve">Ruch pieszych odbywa się po </w:t>
      </w:r>
      <w:r w:rsidR="004D4038">
        <w:rPr>
          <w:rFonts w:ascii="Arial" w:hAnsi="Arial"/>
          <w:sz w:val="20"/>
          <w:szCs w:val="20"/>
        </w:rPr>
        <w:t>chodniku</w:t>
      </w:r>
      <w:r w:rsidR="00472268">
        <w:rPr>
          <w:rFonts w:ascii="Arial" w:hAnsi="Arial"/>
          <w:sz w:val="20"/>
          <w:szCs w:val="20"/>
        </w:rPr>
        <w:t>, a rowerzystów po</w:t>
      </w:r>
      <w:r w:rsidR="003B05F9" w:rsidRPr="00BF45F6">
        <w:rPr>
          <w:rFonts w:ascii="Arial" w:hAnsi="Arial"/>
          <w:sz w:val="20"/>
          <w:szCs w:val="20"/>
        </w:rPr>
        <w:t xml:space="preserve"> ścież</w:t>
      </w:r>
      <w:r w:rsidR="00472268">
        <w:rPr>
          <w:rFonts w:ascii="Arial" w:hAnsi="Arial"/>
          <w:sz w:val="20"/>
          <w:szCs w:val="20"/>
        </w:rPr>
        <w:t>ce</w:t>
      </w:r>
      <w:r w:rsidR="003B05F9" w:rsidRPr="00BF45F6">
        <w:rPr>
          <w:rFonts w:ascii="Arial" w:hAnsi="Arial"/>
          <w:sz w:val="20"/>
          <w:szCs w:val="20"/>
        </w:rPr>
        <w:t xml:space="preserve"> </w:t>
      </w:r>
      <w:r w:rsidR="00472268">
        <w:rPr>
          <w:rFonts w:ascii="Arial" w:hAnsi="Arial"/>
          <w:sz w:val="20"/>
          <w:szCs w:val="20"/>
        </w:rPr>
        <w:t>rowerowej.</w:t>
      </w:r>
    </w:p>
    <w:p w:rsidR="00AE0645" w:rsidRDefault="00AE0645" w:rsidP="00AE0645">
      <w:pPr>
        <w:pStyle w:val="Nagwek1"/>
        <w:numPr>
          <w:ilvl w:val="1"/>
          <w:numId w:val="10"/>
        </w:numPr>
        <w:rPr>
          <w:rFonts w:ascii="Arial" w:hAnsi="Arial"/>
          <w:sz w:val="20"/>
          <w:szCs w:val="20"/>
        </w:rPr>
      </w:pPr>
      <w:bookmarkStart w:id="54" w:name="_Toc116823605"/>
      <w:bookmarkStart w:id="55" w:name="_Toc122167148"/>
      <w:r>
        <w:rPr>
          <w:rFonts w:ascii="Arial" w:hAnsi="Arial"/>
          <w:sz w:val="20"/>
          <w:szCs w:val="20"/>
        </w:rPr>
        <w:t>Charakterystyka drogi</w:t>
      </w:r>
      <w:bookmarkEnd w:id="54"/>
      <w:bookmarkEnd w:id="55"/>
    </w:p>
    <w:p w:rsidR="00AE0645" w:rsidRPr="00F70DD6" w:rsidRDefault="00AE0645" w:rsidP="00AE0645">
      <w:pPr>
        <w:pStyle w:val="Akapitzlist"/>
        <w:numPr>
          <w:ilvl w:val="0"/>
          <w:numId w:val="25"/>
        </w:numPr>
        <w:spacing w:line="360" w:lineRule="auto"/>
        <w:rPr>
          <w:rFonts w:ascii="Arial" w:hAnsi="Arial"/>
          <w:sz w:val="20"/>
          <w:szCs w:val="20"/>
        </w:rPr>
      </w:pPr>
      <w:r>
        <w:rPr>
          <w:rFonts w:ascii="Arial" w:hAnsi="Arial"/>
          <w:sz w:val="20"/>
          <w:szCs w:val="20"/>
        </w:rPr>
        <w:t xml:space="preserve">Ul. Kościuszki </w:t>
      </w:r>
    </w:p>
    <w:p w:rsidR="00AE0645" w:rsidRDefault="00AE0645" w:rsidP="00AE0645">
      <w:pPr>
        <w:spacing w:line="360" w:lineRule="auto"/>
        <w:ind w:firstLine="360"/>
        <w:rPr>
          <w:rFonts w:ascii="Arial" w:hAnsi="Arial"/>
          <w:sz w:val="20"/>
          <w:szCs w:val="20"/>
        </w:rPr>
      </w:pPr>
      <w:r>
        <w:rPr>
          <w:rFonts w:ascii="Arial" w:hAnsi="Arial"/>
          <w:sz w:val="20"/>
          <w:szCs w:val="20"/>
        </w:rPr>
        <w:t xml:space="preserve">- jezdnia o nawierzchni asfaltowej o szerokości 6,0m </w:t>
      </w:r>
    </w:p>
    <w:p w:rsidR="00AE0645" w:rsidRDefault="00AE0645" w:rsidP="00AE0645">
      <w:pPr>
        <w:spacing w:line="360" w:lineRule="auto"/>
        <w:ind w:firstLine="360"/>
        <w:rPr>
          <w:rFonts w:ascii="Arial" w:hAnsi="Arial"/>
          <w:sz w:val="20"/>
          <w:szCs w:val="20"/>
        </w:rPr>
      </w:pPr>
      <w:r>
        <w:rPr>
          <w:rFonts w:ascii="Arial" w:hAnsi="Arial"/>
          <w:sz w:val="20"/>
          <w:szCs w:val="20"/>
        </w:rPr>
        <w:t>- chodniki z kostki betonowej po południowej stronie</w:t>
      </w:r>
    </w:p>
    <w:p w:rsidR="00AE0645" w:rsidRDefault="00AE0645" w:rsidP="00AE0645">
      <w:pPr>
        <w:spacing w:line="360" w:lineRule="auto"/>
        <w:ind w:firstLine="360"/>
        <w:rPr>
          <w:rFonts w:ascii="Arial" w:hAnsi="Arial"/>
          <w:sz w:val="20"/>
          <w:szCs w:val="20"/>
        </w:rPr>
      </w:pPr>
      <w:r>
        <w:rPr>
          <w:rFonts w:ascii="Arial" w:hAnsi="Arial"/>
          <w:sz w:val="20"/>
          <w:szCs w:val="20"/>
        </w:rPr>
        <w:lastRenderedPageBreak/>
        <w:t>- ścieżka rowerowa po stronie północnej</w:t>
      </w:r>
    </w:p>
    <w:p w:rsidR="00AE0645" w:rsidRPr="004D4038" w:rsidRDefault="00AE0645" w:rsidP="00AE0645">
      <w:pPr>
        <w:pStyle w:val="Akapitzlist"/>
        <w:numPr>
          <w:ilvl w:val="0"/>
          <w:numId w:val="25"/>
        </w:numPr>
        <w:spacing w:line="360" w:lineRule="auto"/>
        <w:rPr>
          <w:rFonts w:ascii="Arial" w:hAnsi="Arial"/>
          <w:sz w:val="20"/>
          <w:szCs w:val="20"/>
        </w:rPr>
      </w:pPr>
      <w:r>
        <w:rPr>
          <w:rFonts w:ascii="Arial" w:hAnsi="Arial"/>
          <w:sz w:val="20"/>
          <w:szCs w:val="20"/>
        </w:rPr>
        <w:t xml:space="preserve">Ul. Czarnieckiego </w:t>
      </w:r>
    </w:p>
    <w:p w:rsidR="00AE0645" w:rsidRPr="00805464" w:rsidRDefault="00AE0645" w:rsidP="00AE0645">
      <w:pPr>
        <w:spacing w:line="360" w:lineRule="auto"/>
        <w:ind w:firstLine="360"/>
        <w:rPr>
          <w:rFonts w:ascii="Arial" w:hAnsi="Arial"/>
          <w:sz w:val="20"/>
          <w:szCs w:val="20"/>
        </w:rPr>
      </w:pPr>
      <w:r w:rsidRPr="00805464">
        <w:rPr>
          <w:rFonts w:ascii="Arial" w:hAnsi="Arial"/>
          <w:sz w:val="20"/>
          <w:szCs w:val="20"/>
        </w:rPr>
        <w:t xml:space="preserve">- jezdnia o nawierzchni asfaltowej </w:t>
      </w:r>
      <w:r>
        <w:rPr>
          <w:rFonts w:ascii="Arial" w:hAnsi="Arial"/>
          <w:sz w:val="20"/>
          <w:szCs w:val="20"/>
        </w:rPr>
        <w:t xml:space="preserve">oraz z kostki betonowej </w:t>
      </w:r>
      <w:r w:rsidRPr="00805464">
        <w:rPr>
          <w:rFonts w:ascii="Arial" w:hAnsi="Arial"/>
          <w:sz w:val="20"/>
          <w:szCs w:val="20"/>
        </w:rPr>
        <w:t xml:space="preserve">o szerokości </w:t>
      </w:r>
      <w:r>
        <w:rPr>
          <w:rFonts w:ascii="Arial" w:hAnsi="Arial"/>
          <w:sz w:val="20"/>
          <w:szCs w:val="20"/>
        </w:rPr>
        <w:t>6,0</w:t>
      </w:r>
      <w:r w:rsidRPr="00805464">
        <w:rPr>
          <w:rFonts w:ascii="Arial" w:hAnsi="Arial"/>
          <w:sz w:val="20"/>
          <w:szCs w:val="20"/>
        </w:rPr>
        <w:t xml:space="preserve">m </w:t>
      </w:r>
    </w:p>
    <w:p w:rsidR="00AE0645" w:rsidRPr="00093059" w:rsidRDefault="00AE0645" w:rsidP="00AE0645">
      <w:pPr>
        <w:spacing w:line="360" w:lineRule="auto"/>
        <w:ind w:firstLine="360"/>
        <w:rPr>
          <w:rFonts w:ascii="Arial" w:hAnsi="Arial"/>
          <w:sz w:val="20"/>
          <w:szCs w:val="20"/>
        </w:rPr>
      </w:pPr>
      <w:r>
        <w:rPr>
          <w:rFonts w:ascii="Arial" w:hAnsi="Arial"/>
          <w:sz w:val="20"/>
          <w:szCs w:val="20"/>
        </w:rPr>
        <w:t>- jednostronny chodnik</w:t>
      </w:r>
      <w:r w:rsidRPr="00093059">
        <w:rPr>
          <w:rFonts w:ascii="Arial" w:hAnsi="Arial"/>
          <w:sz w:val="20"/>
          <w:szCs w:val="20"/>
        </w:rPr>
        <w:t xml:space="preserve"> z kostki betonowej</w:t>
      </w:r>
    </w:p>
    <w:p w:rsidR="00F9663D" w:rsidRPr="006F1324" w:rsidRDefault="00F9663D" w:rsidP="00E478F4">
      <w:pPr>
        <w:pStyle w:val="Nagwek1"/>
        <w:numPr>
          <w:ilvl w:val="0"/>
          <w:numId w:val="1"/>
        </w:numPr>
        <w:rPr>
          <w:rFonts w:ascii="Arial" w:eastAsiaTheme="majorEastAsia" w:hAnsi="Arial"/>
          <w:kern w:val="0"/>
          <w:sz w:val="20"/>
          <w:szCs w:val="20"/>
        </w:rPr>
      </w:pPr>
      <w:bookmarkStart w:id="56" w:name="_Toc122167149"/>
      <w:r>
        <w:rPr>
          <w:rFonts w:ascii="Arial" w:eastAsiaTheme="majorEastAsia" w:hAnsi="Arial"/>
          <w:kern w:val="0"/>
          <w:sz w:val="20"/>
          <w:szCs w:val="20"/>
        </w:rPr>
        <w:t>Projektowana organizacja ruchu</w:t>
      </w:r>
      <w:bookmarkEnd w:id="56"/>
    </w:p>
    <w:p w:rsidR="00FE2E8B" w:rsidRPr="00B37AE6" w:rsidRDefault="00B37AE6" w:rsidP="00B37AE6">
      <w:pPr>
        <w:spacing w:line="360" w:lineRule="auto"/>
        <w:ind w:firstLine="360"/>
        <w:rPr>
          <w:rFonts w:ascii="Arial" w:hAnsi="Arial"/>
          <w:sz w:val="20"/>
          <w:szCs w:val="20"/>
        </w:rPr>
      </w:pPr>
      <w:bookmarkStart w:id="57" w:name="_Toc265444217"/>
      <w:bookmarkStart w:id="58" w:name="_Toc301870197"/>
      <w:bookmarkStart w:id="59" w:name="_Toc319497141"/>
      <w:r w:rsidRPr="00B37AE6">
        <w:rPr>
          <w:rFonts w:ascii="Arial" w:hAnsi="Arial"/>
          <w:sz w:val="20"/>
          <w:szCs w:val="20"/>
        </w:rPr>
        <w:t>W związku z budową sieci wodociągowej</w:t>
      </w:r>
      <w:r w:rsidR="00E44029">
        <w:rPr>
          <w:rFonts w:ascii="Arial" w:hAnsi="Arial"/>
          <w:sz w:val="20"/>
          <w:szCs w:val="20"/>
        </w:rPr>
        <w:t xml:space="preserve"> </w:t>
      </w:r>
      <w:r w:rsidRPr="00B37AE6">
        <w:rPr>
          <w:rFonts w:ascii="Arial" w:hAnsi="Arial"/>
          <w:sz w:val="20"/>
          <w:szCs w:val="20"/>
        </w:rPr>
        <w:t xml:space="preserve">oraz odtworzeniem nawierzchni w miejscach wykopów otwartych został sporządzony projekt tymczasowej organizacji ruchu. </w:t>
      </w:r>
      <w:r w:rsidR="00FE2E8B">
        <w:rPr>
          <w:rFonts w:ascii="Arial" w:hAnsi="Arial"/>
          <w:sz w:val="20"/>
          <w:szCs w:val="20"/>
        </w:rPr>
        <w:t>Fragment chodnika został wygrodzony zaporą drogową U-20c. Ruch pieszy zostanie skierowany w obrębie skrzyżowania poprzez północną stroną ulicy Kościuszki poprzez istniejące i tymczasowe przejście dla pieszych. Przewidywany czas trwania robót 2 tygodnie.</w:t>
      </w:r>
    </w:p>
    <w:p w:rsidR="00B37AE6" w:rsidRPr="00B37AE6" w:rsidRDefault="00AE0645" w:rsidP="00B37AE6">
      <w:pPr>
        <w:spacing w:after="120" w:line="240" w:lineRule="auto"/>
        <w:ind w:left="426"/>
        <w:rPr>
          <w:rFonts w:ascii="Arial" w:hAnsi="Arial"/>
          <w:sz w:val="20"/>
          <w:szCs w:val="20"/>
        </w:rPr>
      </w:pPr>
      <w:r>
        <w:rPr>
          <w:rFonts w:ascii="Arial" w:hAnsi="Arial"/>
          <w:sz w:val="20"/>
          <w:szCs w:val="20"/>
        </w:rPr>
        <w:t>Na czas trwania</w:t>
      </w:r>
      <w:r w:rsidR="00B37AE6" w:rsidRPr="00B37AE6">
        <w:rPr>
          <w:rFonts w:ascii="Arial" w:hAnsi="Arial"/>
          <w:sz w:val="20"/>
          <w:szCs w:val="20"/>
        </w:rPr>
        <w:t xml:space="preserve"> robót należy:</w:t>
      </w:r>
    </w:p>
    <w:p w:rsidR="00B37AE6" w:rsidRPr="00B37AE6" w:rsidRDefault="00B37AE6" w:rsidP="00B37AE6">
      <w:pPr>
        <w:numPr>
          <w:ilvl w:val="0"/>
          <w:numId w:val="27"/>
        </w:numPr>
        <w:suppressAutoHyphens w:val="0"/>
        <w:spacing w:after="120" w:line="240" w:lineRule="auto"/>
        <w:ind w:left="1134"/>
        <w:rPr>
          <w:rFonts w:ascii="Arial" w:hAnsi="Arial"/>
          <w:sz w:val="20"/>
          <w:szCs w:val="20"/>
        </w:rPr>
      </w:pPr>
      <w:r w:rsidRPr="00B37AE6">
        <w:rPr>
          <w:rFonts w:ascii="Arial" w:hAnsi="Arial"/>
          <w:sz w:val="20"/>
          <w:szCs w:val="20"/>
        </w:rPr>
        <w:t>Zapewnić dojście do wszystkich posesji sąsiadujących z miejscem prowadzenia robót</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Uprzedzić użytkowników posesji sąsiadujących z miejscem prowadzenia robót o utrudnieniach w dojeździe. Należy dostarczyć do każdego z mieszkańca pismo w formie papierowej informujące o zbliżających się robotach, ich zakresie oraz utrudnienia związanych z wprowadzeniem tymczasowej organizacji ruchu.</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Na koniec dnia roboczego plac budowy pozostawić w stanie umożliwiającym awaryjny przejazd pojazdów służb ratunkowych</w:t>
      </w:r>
    </w:p>
    <w:p w:rsidR="000C30A3" w:rsidRDefault="000C30A3" w:rsidP="000C30A3">
      <w:pPr>
        <w:spacing w:line="360" w:lineRule="auto"/>
        <w:ind w:firstLine="360"/>
        <w:rPr>
          <w:rFonts w:ascii="Arial" w:hAnsi="Arial"/>
          <w:sz w:val="20"/>
          <w:szCs w:val="20"/>
        </w:rPr>
      </w:pPr>
      <w:r>
        <w:rPr>
          <w:rFonts w:ascii="Arial" w:hAnsi="Arial"/>
          <w:sz w:val="20"/>
          <w:szCs w:val="20"/>
        </w:rPr>
        <w:t>Oznakowanie</w:t>
      </w:r>
      <w:r w:rsidRPr="000C30A3">
        <w:rPr>
          <w:rFonts w:ascii="Arial" w:hAnsi="Arial"/>
          <w:sz w:val="20"/>
          <w:szCs w:val="20"/>
        </w:rPr>
        <w:t xml:space="preserve"> powinno spełniać pod względem konstrukcyjnym, sposobu ustawienia i zastosowania, warunki techniczne jak dla dróg miejskich, podane w załącznikach do rozporządzenia Ministra Infrastruktury z dnia 3 lipca 2003 r. w sprawie szczegółowych warunków technicznych dla znaków i sygnałów drogowych oraz urządzeń bezpieczeństwa ruchu drogowego i warunków ich umieszczania na drogach </w:t>
      </w:r>
      <w:r w:rsidR="00641B6B">
        <w:rPr>
          <w:rFonts w:ascii="Arial" w:hAnsi="Arial"/>
          <w:sz w:val="20"/>
          <w:szCs w:val="20"/>
        </w:rPr>
        <w:t>[</w:t>
      </w:r>
      <w:r w:rsidR="009F5C21">
        <w:rPr>
          <w:rFonts w:ascii="Arial" w:hAnsi="Arial"/>
          <w:sz w:val="20"/>
          <w:szCs w:val="20"/>
        </w:rPr>
        <w:t>6]</w:t>
      </w:r>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60" w:name="_Toc74582268"/>
      <w:bookmarkStart w:id="61" w:name="_Toc86171091"/>
      <w:bookmarkStart w:id="62" w:name="_Toc86951985"/>
      <w:bookmarkStart w:id="63" w:name="_Toc94377911"/>
      <w:bookmarkStart w:id="64" w:name="_Toc107855973"/>
      <w:bookmarkStart w:id="65" w:name="_Toc110615615"/>
      <w:bookmarkStart w:id="66" w:name="_Toc117803563"/>
      <w:bookmarkStart w:id="67" w:name="_Toc118825382"/>
      <w:bookmarkStart w:id="68" w:name="_Toc408689130"/>
      <w:bookmarkStart w:id="69" w:name="_Toc122167150"/>
      <w:bookmarkEnd w:id="60"/>
      <w:bookmarkEnd w:id="61"/>
      <w:bookmarkEnd w:id="62"/>
      <w:bookmarkEnd w:id="63"/>
      <w:bookmarkEnd w:id="64"/>
      <w:bookmarkEnd w:id="65"/>
      <w:bookmarkEnd w:id="66"/>
      <w:bookmarkEnd w:id="67"/>
      <w:bookmarkEnd w:id="69"/>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70" w:name="_Toc74582269"/>
      <w:bookmarkStart w:id="71" w:name="_Toc86171092"/>
      <w:bookmarkStart w:id="72" w:name="_Toc86951986"/>
      <w:bookmarkStart w:id="73" w:name="_Toc94377912"/>
      <w:bookmarkStart w:id="74" w:name="_Toc107855974"/>
      <w:bookmarkStart w:id="75" w:name="_Toc110615616"/>
      <w:bookmarkStart w:id="76" w:name="_Toc117803564"/>
      <w:bookmarkStart w:id="77" w:name="_Toc118825383"/>
      <w:bookmarkStart w:id="78" w:name="_Toc122167151"/>
      <w:bookmarkEnd w:id="70"/>
      <w:bookmarkEnd w:id="71"/>
      <w:bookmarkEnd w:id="72"/>
      <w:bookmarkEnd w:id="73"/>
      <w:bookmarkEnd w:id="74"/>
      <w:bookmarkEnd w:id="75"/>
      <w:bookmarkEnd w:id="76"/>
      <w:bookmarkEnd w:id="77"/>
      <w:bookmarkEnd w:id="78"/>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79" w:name="_Toc74582270"/>
      <w:bookmarkStart w:id="80" w:name="_Toc86171093"/>
      <w:bookmarkStart w:id="81" w:name="_Toc86951987"/>
      <w:bookmarkStart w:id="82" w:name="_Toc94377913"/>
      <w:bookmarkStart w:id="83" w:name="_Toc107855975"/>
      <w:bookmarkStart w:id="84" w:name="_Toc110615617"/>
      <w:bookmarkStart w:id="85" w:name="_Toc117803565"/>
      <w:bookmarkStart w:id="86" w:name="_Toc118825384"/>
      <w:bookmarkStart w:id="87" w:name="_Toc122167152"/>
      <w:bookmarkEnd w:id="79"/>
      <w:bookmarkEnd w:id="80"/>
      <w:bookmarkEnd w:id="81"/>
      <w:bookmarkEnd w:id="82"/>
      <w:bookmarkEnd w:id="83"/>
      <w:bookmarkEnd w:id="84"/>
      <w:bookmarkEnd w:id="85"/>
      <w:bookmarkEnd w:id="86"/>
      <w:bookmarkEnd w:id="87"/>
    </w:p>
    <w:p w:rsidR="000D7DA9" w:rsidRPr="000D7DA9" w:rsidRDefault="000D7DA9" w:rsidP="000D7DA9">
      <w:pPr>
        <w:pStyle w:val="Nagwek1"/>
        <w:numPr>
          <w:ilvl w:val="1"/>
          <w:numId w:val="14"/>
        </w:numPr>
        <w:spacing w:line="360" w:lineRule="auto"/>
        <w:rPr>
          <w:rFonts w:ascii="Arial" w:hAnsi="Arial"/>
          <w:kern w:val="0"/>
          <w:sz w:val="20"/>
          <w:szCs w:val="20"/>
        </w:rPr>
      </w:pPr>
      <w:bookmarkStart w:id="88" w:name="_Toc122167153"/>
      <w:r w:rsidRPr="000D7DA9">
        <w:rPr>
          <w:rFonts w:ascii="Arial" w:hAnsi="Arial"/>
          <w:kern w:val="0"/>
          <w:sz w:val="20"/>
          <w:szCs w:val="20"/>
        </w:rPr>
        <w:t>Urządzenie bezpieczeństwa ruchu drogowego</w:t>
      </w:r>
      <w:bookmarkEnd w:id="68"/>
      <w:bookmarkEnd w:id="88"/>
    </w:p>
    <w:p w:rsidR="000D7DA9" w:rsidRPr="000D7DA9" w:rsidRDefault="000D7DA9" w:rsidP="000D7DA9">
      <w:pPr>
        <w:spacing w:line="360" w:lineRule="auto"/>
        <w:rPr>
          <w:rFonts w:ascii="Arial" w:hAnsi="Arial"/>
          <w:sz w:val="20"/>
          <w:szCs w:val="20"/>
        </w:rPr>
      </w:pPr>
      <w:r w:rsidRPr="000D7DA9">
        <w:rPr>
          <w:rFonts w:ascii="Arial" w:hAnsi="Arial"/>
          <w:sz w:val="20"/>
          <w:szCs w:val="20"/>
        </w:rPr>
        <w:t>Zabezpieczenie i oznakowanie robót prowadzonych w pasie drogowym powinno być dostosowane do występujących utrudnień na drodze, a także zapewniać bezpieczeństwo uczestnikom ruchu oraz osobom wykonującym te roboty.</w:t>
      </w:r>
    </w:p>
    <w:p w:rsidR="000D7DA9" w:rsidRPr="000D7DA9" w:rsidRDefault="000D7DA9" w:rsidP="000D7DA9">
      <w:pPr>
        <w:spacing w:line="360" w:lineRule="auto"/>
        <w:rPr>
          <w:rFonts w:ascii="Arial" w:hAnsi="Arial"/>
          <w:sz w:val="20"/>
          <w:szCs w:val="20"/>
        </w:rPr>
      </w:pPr>
      <w:r w:rsidRPr="000D7DA9">
        <w:rPr>
          <w:rFonts w:ascii="Arial" w:hAnsi="Arial"/>
          <w:sz w:val="20"/>
          <w:szCs w:val="20"/>
        </w:rPr>
        <w:t>Oprócz znaków drogowych i urządzeń bezpieczeństwa ruchu określonych w instrukcji o znakach drogowych pionowych do oznakowania i zabezpieczenia robót stosuje się dodatkowo:</w:t>
      </w:r>
    </w:p>
    <w:p w:rsidR="000D7DA9" w:rsidRPr="000D7DA9" w:rsidRDefault="000D7DA9" w:rsidP="000D7DA9">
      <w:pPr>
        <w:spacing w:line="360" w:lineRule="auto"/>
        <w:rPr>
          <w:rFonts w:ascii="Arial" w:hAnsi="Arial"/>
          <w:sz w:val="20"/>
          <w:szCs w:val="20"/>
        </w:rPr>
      </w:pPr>
      <w:r w:rsidRPr="000D7DA9">
        <w:rPr>
          <w:rFonts w:ascii="Arial" w:hAnsi="Arial"/>
          <w:sz w:val="20"/>
          <w:szCs w:val="20"/>
        </w:rPr>
        <w:t>— zapory drogowe, taśmy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kierujące,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do oznaczania ograniczonej skrajni,</w:t>
      </w:r>
    </w:p>
    <w:p w:rsidR="000D7DA9" w:rsidRPr="000D7DA9" w:rsidRDefault="000D7DA9" w:rsidP="000D7DA9">
      <w:pPr>
        <w:spacing w:line="360" w:lineRule="auto"/>
        <w:rPr>
          <w:rFonts w:ascii="Arial" w:hAnsi="Arial"/>
          <w:sz w:val="20"/>
          <w:szCs w:val="20"/>
        </w:rPr>
      </w:pPr>
      <w:r w:rsidRPr="000D7DA9">
        <w:rPr>
          <w:rFonts w:ascii="Arial" w:hAnsi="Arial"/>
          <w:sz w:val="20"/>
          <w:szCs w:val="20"/>
        </w:rPr>
        <w:t>— pachołki drogowe, znaki wskazujące objazd,</w:t>
      </w:r>
    </w:p>
    <w:p w:rsidR="000D7DA9" w:rsidRPr="000D7DA9" w:rsidRDefault="000D7DA9" w:rsidP="000D7DA9">
      <w:pPr>
        <w:spacing w:line="360" w:lineRule="auto"/>
        <w:rPr>
          <w:rFonts w:ascii="Arial" w:hAnsi="Arial"/>
          <w:sz w:val="20"/>
          <w:szCs w:val="20"/>
        </w:rPr>
      </w:pPr>
      <w:r w:rsidRPr="000D7DA9">
        <w:rPr>
          <w:rFonts w:ascii="Arial" w:hAnsi="Arial"/>
          <w:sz w:val="20"/>
          <w:szCs w:val="20"/>
        </w:rPr>
        <w:t>— światła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Urządzenia bezpieczeństwa ruchu użyte do zabezpieczenia i oznakowania miejsca robót na drodze powinny być dobrze widoczne zarówno w dzień, jak i w nocy oraz utrzymane w należytym stanie przez okres trwania robót. Dla urządzeń bezpieczeństwa ruchu stosuje się odpowiednio barwy białą, czerwoną, żółtą i czarną lub dowolną jaskrawą dla taśmy ostrzegawczej. Jeżeli urządzenia te </w:t>
      </w:r>
      <w:r w:rsidRPr="000D7DA9">
        <w:rPr>
          <w:rFonts w:ascii="Arial" w:hAnsi="Arial"/>
          <w:sz w:val="20"/>
          <w:szCs w:val="20"/>
        </w:rPr>
        <w:lastRenderedPageBreak/>
        <w:t>zawierają elementy odblaskowe powinny być one w kształcie koła lub prostokąta i widoczne w okresie od zmroku do świtu z odległości co najmniej 150 m przy oświetleniu ich światłami drogowymi</w:t>
      </w:r>
    </w:p>
    <w:p w:rsidR="000D7DA9" w:rsidRPr="000D7DA9" w:rsidRDefault="000D7DA9" w:rsidP="000D7DA9">
      <w:pPr>
        <w:spacing w:line="360" w:lineRule="auto"/>
        <w:rPr>
          <w:rFonts w:ascii="Arial" w:hAnsi="Arial"/>
          <w:sz w:val="20"/>
          <w:szCs w:val="20"/>
        </w:rPr>
      </w:pPr>
      <w:r w:rsidRPr="000D7DA9">
        <w:rPr>
          <w:rFonts w:ascii="Arial" w:hAnsi="Arial"/>
          <w:sz w:val="20"/>
          <w:szCs w:val="20"/>
        </w:rPr>
        <w:t>Konstrukcja stojaków użytych do urządzeń bezpieczeństwa ruchu powinna zapewniać ich stabilność.</w:t>
      </w:r>
    </w:p>
    <w:p w:rsidR="000D7DA9" w:rsidRPr="000D7DA9" w:rsidRDefault="000D7DA9" w:rsidP="000D7DA9">
      <w:pPr>
        <w:spacing w:line="360" w:lineRule="auto"/>
        <w:rPr>
          <w:rFonts w:ascii="Arial" w:hAnsi="Arial"/>
          <w:sz w:val="20"/>
          <w:szCs w:val="20"/>
        </w:rPr>
      </w:pPr>
      <w:r w:rsidRPr="000D7DA9">
        <w:rPr>
          <w:rFonts w:ascii="Arial" w:hAnsi="Arial"/>
          <w:sz w:val="20"/>
          <w:szCs w:val="20"/>
        </w:rPr>
        <w:t>Osoby wykonujące czynności związane z robotami w pasie drogowym powinny być ubrane w odzież ostrzegawczą o barwie pomarańczowej. Zaleca się wyposażenie odzieży w elementy odblaskowe o barwie żółtej lub pomarańczowej ułatwiające spostrzeganie przez kierujących. </w:t>
      </w:r>
    </w:p>
    <w:p w:rsidR="000D7DA9" w:rsidRPr="000D7DA9" w:rsidRDefault="000D7DA9" w:rsidP="000D7DA9">
      <w:pPr>
        <w:pStyle w:val="Nagwek1"/>
        <w:numPr>
          <w:ilvl w:val="2"/>
          <w:numId w:val="14"/>
        </w:numPr>
        <w:spacing w:line="360" w:lineRule="auto"/>
        <w:rPr>
          <w:rFonts w:ascii="Arial" w:hAnsi="Arial"/>
          <w:kern w:val="0"/>
          <w:sz w:val="20"/>
          <w:szCs w:val="20"/>
        </w:rPr>
      </w:pPr>
      <w:bookmarkStart w:id="89" w:name="_Toc509314450"/>
      <w:bookmarkStart w:id="90" w:name="_Toc427065"/>
      <w:bookmarkStart w:id="91" w:name="_Toc408689131"/>
      <w:bookmarkStart w:id="92" w:name="_Toc122167154"/>
      <w:r w:rsidRPr="000D7DA9">
        <w:rPr>
          <w:rFonts w:ascii="Arial" w:hAnsi="Arial"/>
          <w:kern w:val="0"/>
          <w:sz w:val="20"/>
          <w:szCs w:val="20"/>
        </w:rPr>
        <w:t>Zapora drogowa</w:t>
      </w:r>
      <w:bookmarkEnd w:id="89"/>
      <w:bookmarkEnd w:id="90"/>
      <w:bookmarkEnd w:id="91"/>
      <w:bookmarkEnd w:id="92"/>
    </w:p>
    <w:p w:rsidR="000D7DA9" w:rsidRPr="000D7DA9" w:rsidRDefault="000D7DA9" w:rsidP="000D7DA9">
      <w:pPr>
        <w:spacing w:line="360" w:lineRule="auto"/>
        <w:rPr>
          <w:rFonts w:ascii="Arial" w:hAnsi="Arial"/>
          <w:sz w:val="20"/>
          <w:szCs w:val="20"/>
        </w:rPr>
      </w:pPr>
      <w:r w:rsidRPr="000D7DA9">
        <w:rPr>
          <w:rFonts w:ascii="Arial" w:hAnsi="Arial"/>
          <w:sz w:val="20"/>
          <w:szCs w:val="20"/>
        </w:rPr>
        <w:t>Do wygradzania miejsca robot prowadzonych w pasie drogowym jako podstawowe urządzenie stosuje się zaporę drogową. Można ją stosować jako wygrodzenie w poprzek i wzdłuż drogi z wyjątkiem tych przypadków, w których stosowana jest tablica kierująca U-53. Długość zapór drogowych powinna być dostosowana do występujących potrzeb, lecz nie może być krótsza niż 0.75 m (zawierająca co najmniej dwa pola czerwone i jedno białe).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ustawione w poprzek drogi powinny być pokryte materiałem odblaskowym lub zawierać elementy odblaskowe o barwie zgodnej z barwą tła na którym zostały umieszczone.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drogowe zabezpieczające miejsce robót należy umocować na wysokości od 0.9 m do 1.2 m mierząc od poziomu nawierzchni drogi do górnej krawędzi zapory. Jeżeli zachodzi potrzeba umieszczenia znaku drogowego na zaporze, to dolna krawędź znaku nie może znajdować się poniżej górnej krawędzi zapory.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93" w:name="_Toc509314452"/>
      <w:bookmarkStart w:id="94" w:name="_Toc427067"/>
      <w:bookmarkStart w:id="95" w:name="_Toc408689133"/>
      <w:bookmarkStart w:id="96" w:name="_Toc122167155"/>
      <w:r w:rsidRPr="000D7DA9">
        <w:rPr>
          <w:rFonts w:ascii="Arial" w:hAnsi="Arial"/>
          <w:kern w:val="0"/>
          <w:sz w:val="20"/>
          <w:szCs w:val="20"/>
        </w:rPr>
        <w:t>Tablica kierująca</w:t>
      </w:r>
      <w:bookmarkEnd w:id="93"/>
      <w:bookmarkEnd w:id="94"/>
      <w:bookmarkEnd w:id="95"/>
      <w:bookmarkEnd w:id="96"/>
    </w:p>
    <w:p w:rsidR="000D7DA9" w:rsidRPr="000D7DA9" w:rsidRDefault="000D7DA9" w:rsidP="000D7DA9">
      <w:pPr>
        <w:spacing w:line="360" w:lineRule="auto"/>
        <w:rPr>
          <w:rFonts w:ascii="Arial" w:hAnsi="Arial"/>
          <w:sz w:val="20"/>
          <w:szCs w:val="20"/>
        </w:rPr>
      </w:pPr>
      <w:r w:rsidRPr="000D7DA9">
        <w:rPr>
          <w:rFonts w:ascii="Arial" w:hAnsi="Arial"/>
          <w:sz w:val="20"/>
          <w:szCs w:val="20"/>
        </w:rPr>
        <w:t>Tablica kierująca przeznaczona jest do dodatkowego ostrzeżenia kierujących o nagłej zmianie toru jazdy, np. przy zwężeniu jezdni, zamknięciu drogi. Długość tablicy kierującej powinna być dostosowana do występujących potrzeb, lecz nie może być krótsza niż 1,2 m. Tablica kierująca powinna być pokryta materiałem odblaskowym na całej powierzchni. Tablicę umieszcza się na wysokości 0.6 m: mierząc od poziomu nawierzchni drogi do dolnej krawędzi tablicy.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97" w:name="_Toc509314458"/>
      <w:bookmarkStart w:id="98" w:name="_Toc427070"/>
      <w:bookmarkStart w:id="99" w:name="_Toc408689136"/>
      <w:bookmarkStart w:id="100" w:name="_Toc122167156"/>
      <w:r w:rsidRPr="000D7DA9">
        <w:rPr>
          <w:rFonts w:ascii="Arial" w:hAnsi="Arial"/>
          <w:kern w:val="0"/>
          <w:sz w:val="20"/>
          <w:szCs w:val="20"/>
        </w:rPr>
        <w:t>Światła ostrzegawcze</w:t>
      </w:r>
      <w:bookmarkEnd w:id="97"/>
      <w:bookmarkEnd w:id="98"/>
      <w:bookmarkEnd w:id="99"/>
      <w:bookmarkEnd w:id="100"/>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stosuje się do wyznaczania granicy obszaru prowadzonych robót w pasie drogowym w warunkach niedostatecznej widoczności w celu ostrzeżenia kierujących pojazdami o występujących przeszkodach na drodze. Światła te przy normalnej przejrzystości powietrza powinny być widoczne z odległości co najmniej 250 m oraz zapalać się i gasnąć z częstotliwością 90 - 30 cykli na minutę o podziale cyklu 1:1.</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o barwie żółtej stosuje się w przypadku zwężenia skrajni drogi, a o barwie czerwonej w przypadku zamknięcia drogi.</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Na wygrodzeniach ustawianych w poprzek jezdni światła ostrzegawcze powinny być rozmieszczone w taki sposób, aby wyznaczały szerokość jezdni wyłączonej z ruchu. Jeżeli szerokość ta przekracza 3 m to należy stosować światło dodatkowe w taki sposób, aby odstępy między światłami nie przekraczały 2 m. Mogą być one zamocowane zarówno na wygrodzeniach, jak i bezpośrednio nad nimi. jednak nie wyżej niż 0.1 m, od górnej krawędzi zapory (tablicy kierującej), pachołka. </w:t>
      </w:r>
    </w:p>
    <w:p w:rsidR="000D7DA9" w:rsidRPr="000D7DA9" w:rsidRDefault="000D7DA9" w:rsidP="000D7DA9">
      <w:pPr>
        <w:spacing w:line="360" w:lineRule="auto"/>
        <w:rPr>
          <w:rFonts w:ascii="Arial" w:hAnsi="Arial"/>
          <w:sz w:val="20"/>
          <w:szCs w:val="20"/>
        </w:rPr>
      </w:pPr>
      <w:r w:rsidRPr="000D7DA9">
        <w:rPr>
          <w:rFonts w:ascii="Arial" w:hAnsi="Arial"/>
          <w:sz w:val="20"/>
          <w:szCs w:val="20"/>
        </w:rPr>
        <w:lastRenderedPageBreak/>
        <w:t>Na wygrodzeniach ustawionych wzdłuż jezdni światła ostrzegawcze powinny być umieszczone w odstępach nie większych niż:</w:t>
      </w:r>
    </w:p>
    <w:p w:rsidR="000D7DA9" w:rsidRPr="000D7DA9" w:rsidRDefault="000D7DA9" w:rsidP="000D7DA9">
      <w:pPr>
        <w:spacing w:line="360" w:lineRule="auto"/>
        <w:rPr>
          <w:rFonts w:ascii="Arial" w:hAnsi="Arial"/>
          <w:sz w:val="20"/>
          <w:szCs w:val="20"/>
        </w:rPr>
      </w:pPr>
      <w:r w:rsidRPr="000D7DA9">
        <w:rPr>
          <w:rFonts w:ascii="Arial" w:hAnsi="Arial"/>
          <w:sz w:val="20"/>
          <w:szCs w:val="20"/>
        </w:rPr>
        <w:t>— 50 m poza obszarem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 20 m w obszarze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umieszcza się na wygrodzeniach wzdłuż jezdni, na takiej samej wysokości, jak dla wygrodzeń w poprzek jezdni.</w:t>
      </w:r>
    </w:p>
    <w:p w:rsidR="000D7DA9" w:rsidRPr="000D7DA9" w:rsidRDefault="000D7DA9" w:rsidP="000D7DA9">
      <w:pPr>
        <w:spacing w:line="360" w:lineRule="auto"/>
        <w:rPr>
          <w:rFonts w:ascii="Arial" w:hAnsi="Arial"/>
          <w:sz w:val="20"/>
          <w:szCs w:val="20"/>
        </w:rPr>
      </w:pPr>
      <w:r w:rsidRPr="000D7DA9">
        <w:rPr>
          <w:rFonts w:ascii="Arial" w:hAnsi="Arial"/>
          <w:sz w:val="20"/>
          <w:szCs w:val="20"/>
        </w:rPr>
        <w:t>Jeżeli na wygrodzeniach zastosowano światła ostrzegawcze w liczbie większej niż cztery, to zaleca się stosowanie kolejnego zapalania się tych świateł w taki sposób, aby wytworzyły one wzdłuż wygrodzenia efekt fali kierunkowej.</w:t>
      </w:r>
    </w:p>
    <w:p w:rsidR="000D7DA9" w:rsidRPr="000D7DA9" w:rsidRDefault="000D7DA9" w:rsidP="000D7DA9">
      <w:pPr>
        <w:pStyle w:val="Nagwek1"/>
        <w:numPr>
          <w:ilvl w:val="1"/>
          <w:numId w:val="14"/>
        </w:numPr>
        <w:spacing w:line="360" w:lineRule="auto"/>
        <w:rPr>
          <w:rFonts w:ascii="Arial" w:hAnsi="Arial"/>
          <w:sz w:val="20"/>
          <w:szCs w:val="20"/>
        </w:rPr>
      </w:pPr>
      <w:bookmarkStart w:id="101" w:name="_Toc509314460"/>
      <w:bookmarkStart w:id="102" w:name="_Toc427072"/>
      <w:bookmarkStart w:id="103" w:name="_Toc408689137"/>
      <w:bookmarkStart w:id="104" w:name="_Toc122167157"/>
      <w:r w:rsidRPr="000D7DA9">
        <w:rPr>
          <w:rFonts w:ascii="Arial" w:hAnsi="Arial"/>
          <w:kern w:val="0"/>
          <w:sz w:val="20"/>
          <w:szCs w:val="20"/>
        </w:rPr>
        <w:t>Oznakowanie pionowe</w:t>
      </w:r>
      <w:bookmarkEnd w:id="101"/>
      <w:bookmarkEnd w:id="102"/>
      <w:bookmarkEnd w:id="103"/>
      <w:bookmarkEnd w:id="104"/>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Tymczasowe oznakowanie pionowe należy wykonać w grupie wielkości o jedną grupą wyższą niż w przypadku projektowanego oznakowania: </w:t>
      </w:r>
      <w:r w:rsidRPr="00C513D0">
        <w:rPr>
          <w:rFonts w:ascii="Arial" w:hAnsi="Arial"/>
          <w:b/>
          <w:sz w:val="20"/>
          <w:szCs w:val="20"/>
        </w:rPr>
        <w:t xml:space="preserve">znaki </w:t>
      </w:r>
      <w:r w:rsidR="0022176A" w:rsidRPr="00C513D0">
        <w:rPr>
          <w:rFonts w:ascii="Arial" w:hAnsi="Arial"/>
          <w:b/>
          <w:sz w:val="20"/>
          <w:szCs w:val="20"/>
        </w:rPr>
        <w:t>średnie</w:t>
      </w:r>
      <w:r w:rsidRPr="00C513D0">
        <w:rPr>
          <w:rFonts w:ascii="Arial" w:hAnsi="Arial"/>
          <w:b/>
          <w:sz w:val="20"/>
          <w:szCs w:val="20"/>
        </w:rPr>
        <w: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znaków oraz słupki należy okleić folią odblaskową </w:t>
      </w:r>
      <w:r w:rsidRPr="00C513D0">
        <w:rPr>
          <w:rFonts w:ascii="Arial" w:hAnsi="Arial"/>
          <w:b/>
          <w:sz w:val="20"/>
          <w:szCs w:val="20"/>
        </w:rPr>
        <w:t>II generacji.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oznakowania pionowego oraz tablice urządzeń bezpieczeństwa ruchu drogowego należy wykonać na podkładach aluminiowych oprawianych w ramy aluminiowe z profilami usztywniająco – montażowymi.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Znaki należy umieszczać na pojedynczych lub wielokrotnych słupkach stalowych w taki sposób, aby spody tarcz znaków wszystkich grup i kategorii znajdowały się na wysokości 2,20m w przypadku umieszczenia znaku na chodniku, natomiast jeżeli znak umieszczono poza chodnikiem wysokość ta powinna wynosić min. 2,00m. W przypadku lokalizacji znaku nad ścieżką rowerową lub ciągiem pieszo-rowerowym znaki należy montować na wysokości 2,50m. Jeśli na jednym słupku zaprojektowano więcej niż jedną tarczę, wówczas powyższe dotyczy znaku montowanego najniżej. W przypadku przesłonięcia tarczy znaku np. ogrodzeniem posesji należy podnieść tarcze tak, żeby jej dolna krawędź znajdowała się 30cm powyżej ogrodzenia. Końce słupków należy zabezpieczyć kapturkami zabezpieczającymi.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znaki pionowe należy sytuować w odległości min. 0,5m od korony drogi, a w przypadku przekrojów ulicznych /krawężniki/ w odległości 0,50–2,0m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przypadkach w których szerokość chodnika (ciągu pieszo – rowerowego) przekracza 2m, a także w innych miejscach gdzie z przyczyn obiektywnych nie ma możliwości usytuowania tarczy znaku w odległości </w:t>
      </w:r>
      <w:proofErr w:type="spellStart"/>
      <w:r w:rsidRPr="000D7DA9">
        <w:rPr>
          <w:rFonts w:ascii="Arial" w:hAnsi="Arial"/>
          <w:sz w:val="20"/>
          <w:szCs w:val="20"/>
        </w:rPr>
        <w:t>max</w:t>
      </w:r>
      <w:proofErr w:type="spellEnd"/>
      <w:r w:rsidRPr="000D7DA9">
        <w:rPr>
          <w:rFonts w:ascii="Arial" w:hAnsi="Arial"/>
          <w:sz w:val="20"/>
          <w:szCs w:val="20"/>
        </w:rPr>
        <w:t>. 2m od krawędzi jezdni należy umieścić znak na wysięgniku w taki sposób aby krawędź tarczy była w odległości 0.5-2.0m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Najmniejsze odległości w planie między sąsiednimi znakami wynoszą przy drogach o dopuszczalnej prędkości &lt;60km/h - 10m.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Tarcze znaków należy mocować tak, aby były one odchylone od linii prostopadłej do osi jezdni o około 5º w kierunku jezdni. Część tarcz została zaprojektowana pod kątem znacznie odbiegającym od prostego do osi drogi w celu umożliwienia ich dostrzegalności z różnych kierunków ruchu. Usytuowanie znaków drogowych musi być zgodne ze „Szczegółowymi warunkami technicznymi dla znaków drogowych pionowych i warunkami ich umieszczania na drogach”</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niektórych sytuacjach ze względu na warunki lokalne znaki zaprojektowano na wspólnych słupkach w układzie pionowym. </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105" w:name="_Toc509314463"/>
      <w:bookmarkStart w:id="106" w:name="_Toc427074"/>
      <w:bookmarkStart w:id="107" w:name="_Toc408689138"/>
      <w:bookmarkStart w:id="108" w:name="_Toc122167158"/>
      <w:r w:rsidRPr="000D7DA9">
        <w:rPr>
          <w:rFonts w:ascii="Arial" w:hAnsi="Arial"/>
          <w:kern w:val="0"/>
          <w:sz w:val="20"/>
          <w:szCs w:val="20"/>
        </w:rPr>
        <w:lastRenderedPageBreak/>
        <w:t>Ręczne kierowanie ruchem drogowym</w:t>
      </w:r>
      <w:bookmarkEnd w:id="105"/>
      <w:bookmarkEnd w:id="106"/>
      <w:bookmarkEnd w:id="107"/>
      <w:bookmarkEnd w:id="108"/>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Ręczne kierowanie ruchem drogowym może być wykonywany jedynie przez osoby posiadające do tego celu odpowiednie uprawnienia.</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109" w:name="_Toc433196473"/>
      <w:bookmarkStart w:id="110" w:name="_Toc509314464"/>
      <w:bookmarkStart w:id="111" w:name="_Toc427075"/>
      <w:bookmarkStart w:id="112" w:name="_Toc408689139"/>
      <w:bookmarkStart w:id="113" w:name="_Toc122167159"/>
      <w:r w:rsidRPr="000D7DA9">
        <w:rPr>
          <w:rFonts w:ascii="Arial" w:hAnsi="Arial"/>
          <w:kern w:val="0"/>
          <w:sz w:val="20"/>
          <w:szCs w:val="20"/>
        </w:rPr>
        <w:t>Widoczność znaków</w:t>
      </w:r>
      <w:bookmarkEnd w:id="109"/>
      <w:bookmarkEnd w:id="110"/>
      <w:bookmarkEnd w:id="111"/>
      <w:bookmarkEnd w:id="112"/>
      <w:bookmarkEnd w:id="113"/>
    </w:p>
    <w:p w:rsidR="00685C4B" w:rsidRDefault="000D7DA9" w:rsidP="00685C4B">
      <w:pPr>
        <w:spacing w:line="360" w:lineRule="auto"/>
        <w:rPr>
          <w:rFonts w:ascii="Arial" w:hAnsi="Arial"/>
          <w:sz w:val="20"/>
          <w:szCs w:val="20"/>
        </w:rPr>
      </w:pPr>
      <w:r w:rsidRPr="000D7DA9">
        <w:rPr>
          <w:rFonts w:ascii="Arial" w:hAnsi="Arial"/>
          <w:sz w:val="20"/>
          <w:szCs w:val="20"/>
        </w:rPr>
        <w:t xml:space="preserve">Znaki i urządzenia bezpieczeństwa ruchu powinny być widoczne dla kierujących pojazdami w jednakowym stopniu, zarówno w dzień jak i w nocy.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Przy lokalizowaniu znaków należy: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1) w rejonie skrzyżowań sprawdzić, czy lokalizacja znaku nie powoduje ograniczenia widoczności na wlotach głównych i podporządkowanych;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2) sprawdzić, czy znaki istniejące nie zasłaniają lub nie są zasłaniane przez montowane, a w razie konieczności dokonać korekty ich lokalizacji; </w:t>
      </w:r>
    </w:p>
    <w:p w:rsidR="000D7DA9" w:rsidRPr="000D7DA9" w:rsidRDefault="000D7DA9" w:rsidP="000D7DA9">
      <w:pPr>
        <w:spacing w:line="360" w:lineRule="auto"/>
        <w:rPr>
          <w:rFonts w:ascii="Arial" w:hAnsi="Arial"/>
          <w:sz w:val="20"/>
          <w:szCs w:val="20"/>
        </w:rPr>
      </w:pPr>
      <w:r w:rsidRPr="000D7DA9">
        <w:rPr>
          <w:rFonts w:ascii="Arial" w:hAnsi="Arial"/>
          <w:sz w:val="20"/>
          <w:szCs w:val="20"/>
        </w:rPr>
        <w:t>3) dokonać wycięcia gałęzi, jeżeli powodują one zasłonięcie znaku.</w:t>
      </w:r>
    </w:p>
    <w:p w:rsidR="000D7DA9" w:rsidRPr="000D7DA9" w:rsidRDefault="000D7DA9" w:rsidP="000D7DA9">
      <w:pPr>
        <w:pStyle w:val="Nagwek1"/>
        <w:numPr>
          <w:ilvl w:val="0"/>
          <w:numId w:val="1"/>
        </w:numPr>
        <w:rPr>
          <w:rFonts w:ascii="Arial" w:hAnsi="Arial"/>
          <w:bCs w:val="0"/>
          <w:kern w:val="0"/>
          <w:sz w:val="20"/>
          <w:szCs w:val="20"/>
        </w:rPr>
      </w:pPr>
      <w:bookmarkStart w:id="114" w:name="_Toc509314467"/>
      <w:bookmarkStart w:id="115" w:name="_Toc427077"/>
      <w:bookmarkStart w:id="116" w:name="_Toc408689140"/>
      <w:bookmarkStart w:id="117" w:name="_Toc122167160"/>
      <w:r w:rsidRPr="000D7DA9">
        <w:rPr>
          <w:rFonts w:ascii="Arial" w:hAnsi="Arial"/>
          <w:kern w:val="0"/>
          <w:sz w:val="20"/>
          <w:szCs w:val="20"/>
        </w:rPr>
        <w:t>Oznakowanie i zabezpieczenie robót prowadzonych w pasie drogowym</w:t>
      </w:r>
      <w:bookmarkEnd w:id="114"/>
      <w:bookmarkEnd w:id="115"/>
      <w:bookmarkEnd w:id="116"/>
      <w:bookmarkEnd w:id="117"/>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kern w:val="2"/>
          <w:sz w:val="20"/>
          <w:szCs w:val="20"/>
        </w:rPr>
      </w:pPr>
      <w:bookmarkStart w:id="118" w:name="_Toc26382477"/>
      <w:bookmarkStart w:id="119" w:name="_Toc34246171"/>
      <w:bookmarkStart w:id="120" w:name="_Toc408655533"/>
      <w:bookmarkStart w:id="121" w:name="_Toc408689141"/>
      <w:bookmarkStart w:id="122" w:name="_Toc74582280"/>
      <w:bookmarkStart w:id="123" w:name="_Toc86171103"/>
      <w:bookmarkStart w:id="124" w:name="_Toc86951997"/>
      <w:bookmarkStart w:id="125" w:name="_Toc94377923"/>
      <w:bookmarkStart w:id="126" w:name="_Toc107855985"/>
      <w:bookmarkStart w:id="127" w:name="_Toc110615627"/>
      <w:bookmarkStart w:id="128" w:name="_Toc117803574"/>
      <w:bookmarkStart w:id="129" w:name="_Toc118825393"/>
      <w:bookmarkStart w:id="130" w:name="_Toc122167161"/>
      <w:bookmarkEnd w:id="118"/>
      <w:bookmarkEnd w:id="119"/>
      <w:bookmarkEnd w:id="120"/>
      <w:bookmarkEnd w:id="121"/>
      <w:bookmarkEnd w:id="122"/>
      <w:bookmarkEnd w:id="123"/>
      <w:bookmarkEnd w:id="124"/>
      <w:bookmarkEnd w:id="125"/>
      <w:bookmarkEnd w:id="126"/>
      <w:bookmarkEnd w:id="127"/>
      <w:bookmarkEnd w:id="128"/>
      <w:bookmarkEnd w:id="129"/>
      <w:bookmarkEnd w:id="130"/>
    </w:p>
    <w:p w:rsidR="000D7DA9" w:rsidRPr="000D7DA9" w:rsidRDefault="000D7DA9" w:rsidP="000D7DA9">
      <w:pPr>
        <w:pStyle w:val="Nagwek1"/>
        <w:numPr>
          <w:ilvl w:val="1"/>
          <w:numId w:val="14"/>
        </w:numPr>
        <w:spacing w:line="360" w:lineRule="auto"/>
        <w:rPr>
          <w:rFonts w:ascii="Arial" w:hAnsi="Arial"/>
          <w:sz w:val="20"/>
          <w:szCs w:val="20"/>
        </w:rPr>
      </w:pPr>
      <w:r w:rsidRPr="000D7DA9">
        <w:rPr>
          <w:rFonts w:ascii="Arial" w:hAnsi="Arial"/>
          <w:sz w:val="20"/>
          <w:szCs w:val="20"/>
        </w:rPr>
        <w:t> </w:t>
      </w:r>
      <w:bookmarkStart w:id="131" w:name="_Toc509314468"/>
      <w:bookmarkStart w:id="132" w:name="_Toc427078"/>
      <w:bookmarkStart w:id="133" w:name="_Toc408689142"/>
      <w:bookmarkStart w:id="134" w:name="_Toc122167162"/>
      <w:r w:rsidRPr="000D7DA9">
        <w:rPr>
          <w:rFonts w:ascii="Arial" w:hAnsi="Arial"/>
          <w:sz w:val="20"/>
          <w:szCs w:val="20"/>
        </w:rPr>
        <w:t>Zasady ogólne</w:t>
      </w:r>
      <w:bookmarkEnd w:id="131"/>
      <w:bookmarkEnd w:id="132"/>
      <w:bookmarkEnd w:id="133"/>
      <w:bookmarkEnd w:id="134"/>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Wykonywane w obszarze pasa drogowego roboty związane zarówno z samą drogą, jak również z urządzeniami i obiektami znajdującymi się na niej lub obok niej powodują niejednokrotnie istotne utrudnienia i zagrożenia dla ruchu. Prawidłowe oraz staranne oznakowanie i zabezpieczenie tych robót ma więc zasadniczy wpływ na bezpieczne i sprawne prowadzenie ruchu. Stosowane w czasie robót rozwiązania mają charakter tymczasowy i sprowadzają się do właściwego oznakowania i zabezpieczenia miejsca robót oraz wprowadzenia ewentualnych zmian w istniejącej organizacji ruchu i wyznaczenia objazdów.</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Używane do oznakowania i zabezpieczenia robót znaki i urządzenia bezpieczeństwa ruchu powinny być dobrze widoczne zarówno w dzień, jak i w nocy.</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Wymiary znaków używanych w związku z robotami wykonywanymi w pasie drogowym nie mogą być mniejsze niż wymiary innych znaków drogowych tej samej kategorii stosowanych na danej drodze. Nie dotyczy to znaków umieszczanych na pojazdach.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Do oznakowania robót należy stosować wyłącznie znaki drogowe pionowe odblaskowe. Nie dotyczy to znaków z grupy F-8. Znaki i urządzenia bezpieczeństwa ruchu umieszczone w związku z robotami powinny być usuwane w miarę ich postępu.</w:t>
      </w:r>
    </w:p>
    <w:p w:rsidR="000D7DA9" w:rsidRPr="000D7DA9" w:rsidRDefault="000D7DA9" w:rsidP="000D7DA9">
      <w:pPr>
        <w:pStyle w:val="Nagwek1"/>
        <w:numPr>
          <w:ilvl w:val="1"/>
          <w:numId w:val="14"/>
        </w:numPr>
        <w:spacing w:line="360" w:lineRule="auto"/>
        <w:rPr>
          <w:rFonts w:ascii="Arial" w:hAnsi="Arial"/>
          <w:sz w:val="20"/>
          <w:szCs w:val="20"/>
        </w:rPr>
      </w:pPr>
      <w:bookmarkStart w:id="135" w:name="_Toc509314473"/>
      <w:bookmarkStart w:id="136" w:name="_Toc427079"/>
      <w:bookmarkStart w:id="137" w:name="_Toc408689143"/>
      <w:bookmarkStart w:id="138" w:name="_Toc122167163"/>
      <w:r w:rsidRPr="000D7DA9">
        <w:rPr>
          <w:rFonts w:ascii="Arial" w:hAnsi="Arial"/>
          <w:sz w:val="20"/>
          <w:szCs w:val="20"/>
        </w:rPr>
        <w:t>Oznakowanie i zabezpieczenie robót prowadzonych przy wyłączeniu części powierzchni jezdni z ruchu</w:t>
      </w:r>
      <w:bookmarkEnd w:id="135"/>
      <w:bookmarkEnd w:id="136"/>
      <w:bookmarkEnd w:id="137"/>
      <w:bookmarkEnd w:id="138"/>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Oznakowanie i zabezpieczenie robót prowadzonych z wyłączeniem część i powierzchni jezdni z ruchu należy dostosować do rozmiaru i miejsca ich wykonywania oraz rodzaju drogi. Miejsce robót niezależnie od rodzaju drogi powinno być odgrodzone od ruchu zaporami drogowymi, ustawionymi możliwie blisko terenu robót, tak aby odcinek jezdni wyłączonej z ruchu był jak najkrótszy, a jej zwężenie jak najmniejsze. Do wygrodzenia wzdłuż jezdni oprócz zapór drogowych mogą być używane w zależności od rodzaju robót również taśmy ostrzegawcze i pachołki drogowe.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Niezależnie od zapór drogowych umieszczonych w poprzek jezdni należy stosować od strony najazdu na zwężony przez roboty fragment jezdni tablice prowadzące.</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celu łagodnego sprowadzenia pojazdów z zajętego pod roboty pasa ruchu na drogach jednokierunkowych i dwukierunkowych o kilku pasach ruchu w jednym kierunku należy wykonać skosy z pachołków drogowych ustawionych w odległości co 3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warunkach niedostatecznej widoczności na wygrodzeniach w jezdni należy umieścić światła ostrzegawcze. W przypadku użycia do wygrodzenia miejsca robót urządzeń bezpieczeństwa ruchu (zapór drogowych, tablic kierujących, tablic do oznaczania ograniczonej skrajni) pokrytych materiałami odblaskowymi można poza obszarem zabudowanym w porze od zmroku do świtu w warunkach dobrej przejrzystości powietrza nie stosować świateł ostrzegawczych.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Oznakowanie robót prowadzonych przy wyłączeniu części powierzchni jezdni z ruchu powinno przede wszystkim ostrzegać kierujących o robotach i związanych z nimi utrudnieniach w ruchu. Dlatego też w pierwszej kolejności należy umieszczać znaki ostrzegawcze A-14 „roboty na drodze" oraz w zależności od występującego rodzaju zwężenia odpowiednio, A-12b "zwężenie jezdni — prawostronne" lub A-1 2c „zwężenie jezdni — lewostronne". Znaki ostrzegawcze o robotach i rodzaju zwężenia powinny być umieszczane na wspólnym słupku, chyba że ze względu na organizację i bezpieczeństwo ruchu miejsce, w którym rozpoczyna się zwężenie jezdni odsunięte zostało od miejsca robót.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Znaki ostrzegawcze należy umieszczać w miarę możliwości jak najdalej od miejsca, o którym ostrzegają, przy czym na drogach o dopuszczalnej prędkości do 60 km/h odległość ta nie może być mniejsza niż 30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Oprócz wymienionych znaków ostrzegawczych do oznakowania robót prowadzonych przy wyłączeniu części powierzchni jezdni z ruchu stosuje się również znaki B-33 „ograniczenie prędkości". Użycie takich znaków, jak również wartość ograniczenia prędkości uzależnione są od występującego zwężenia jezdni, rodzaju drogi oraz wielkości ruchu na tej drodze. Odległość umieszczenia znaku B-33 od miejsca zwężenia powinna być równa (w metrach) wartości prędkości podanej na znaku.</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Jeżeli różnica między dopuszczalną prędkością na danej drodze a prędkością, do której ruch ma być ograniczony jest większa niż 30 km/h, to należy stosować stopniowe ograniczenie prędkości przez ustawienie znaku B-33 z prędkością pośrednią. Zasadę stopniowego ograniczania prędkości określa instrukcja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Ograniczenie prędkości powinno obowiązywać jedynie na niezbędnie koniecznym odcinku drogi, dlatego bezpośrednio za miejscem robót należy odwołać wprowadzone ograniczenie prędkości zgodnie z zasadami określonymi w instrukcji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Na drogach dwukierunkowych </w:t>
      </w:r>
      <w:proofErr w:type="spellStart"/>
      <w:r w:rsidRPr="000D7DA9">
        <w:rPr>
          <w:rFonts w:ascii="Arial" w:hAnsi="Arial"/>
          <w:sz w:val="20"/>
          <w:szCs w:val="20"/>
        </w:rPr>
        <w:t>dwupasowych</w:t>
      </w:r>
      <w:proofErr w:type="spellEnd"/>
      <w:r w:rsidRPr="000D7DA9">
        <w:rPr>
          <w:rFonts w:ascii="Arial" w:hAnsi="Arial"/>
          <w:sz w:val="20"/>
          <w:szCs w:val="20"/>
        </w:rPr>
        <w:t xml:space="preserve"> o natężeniu ruchu powyżej 200 </w:t>
      </w:r>
      <w:proofErr w:type="spellStart"/>
      <w:r w:rsidRPr="000D7DA9">
        <w:rPr>
          <w:rFonts w:ascii="Arial" w:hAnsi="Arial"/>
          <w:sz w:val="20"/>
          <w:szCs w:val="20"/>
        </w:rPr>
        <w:t>poj</w:t>
      </w:r>
      <w:proofErr w:type="spellEnd"/>
      <w:r w:rsidRPr="000D7DA9">
        <w:rPr>
          <w:rFonts w:ascii="Arial" w:hAnsi="Arial"/>
          <w:sz w:val="20"/>
          <w:szCs w:val="20"/>
        </w:rPr>
        <w:t>./h w jednym kierunku, w przypadku prowadzenia ruchu wahadłowego w rejonie robót należy wprowadzić zakaz wyprzedzania umieszczając łącznie ze znakiem B-33 znak B-25 „zakaz wyprzedzania". Odwołanie zakazu wyprzedzania powinno nastąpić w miejscu odwołania ograniczenia prędkości znakiem B-42 „koniec zakazów" lub B-27 „koniec zakazu wyprzedzania'" w przypadku, kiedy ograniczenie prędkości odwoływane jest znakiem B-33.</w:t>
      </w:r>
    </w:p>
    <w:p w:rsid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 xml:space="preserve">Jeżeli w miejscu planowanych robót parkują pojazdy, które utrudniałyby prowadzenie ruchu w czasie wykonywania robót należy wprowadzić zakaz zatrzymywania na niezbędnym odcinku drogi. </w:t>
      </w:r>
    </w:p>
    <w:p w:rsidR="00F344FB" w:rsidRPr="00F344FB" w:rsidRDefault="00F344FB" w:rsidP="00F344FB">
      <w:pPr>
        <w:pStyle w:val="Nagwek1"/>
        <w:numPr>
          <w:ilvl w:val="0"/>
          <w:numId w:val="1"/>
        </w:numPr>
        <w:rPr>
          <w:rFonts w:ascii="Arial" w:hAnsi="Arial"/>
          <w:kern w:val="0"/>
          <w:sz w:val="20"/>
          <w:szCs w:val="20"/>
        </w:rPr>
      </w:pPr>
      <w:bookmarkStart w:id="139" w:name="_Toc34146907"/>
      <w:bookmarkStart w:id="140" w:name="_Toc122167164"/>
      <w:r w:rsidRPr="00F344FB">
        <w:rPr>
          <w:rFonts w:ascii="Arial" w:hAnsi="Arial"/>
          <w:kern w:val="0"/>
          <w:sz w:val="20"/>
          <w:szCs w:val="20"/>
        </w:rPr>
        <w:t>Opis występujących zagrożeń lub utrudnień.</w:t>
      </w:r>
      <w:bookmarkEnd w:id="139"/>
      <w:bookmarkEnd w:id="140"/>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W związku z budową sieci wodociągowej </w:t>
      </w:r>
      <w:r>
        <w:rPr>
          <w:rFonts w:ascii="Arial" w:hAnsi="Arial"/>
          <w:sz w:val="20"/>
          <w:szCs w:val="20"/>
        </w:rPr>
        <w:t>mogą</w:t>
      </w:r>
      <w:r w:rsidRPr="00F344FB">
        <w:rPr>
          <w:rFonts w:ascii="Arial" w:hAnsi="Arial"/>
          <w:sz w:val="20"/>
          <w:szCs w:val="20"/>
        </w:rPr>
        <w:t xml:space="preserve"> </w:t>
      </w:r>
      <w:r>
        <w:rPr>
          <w:rFonts w:ascii="Arial" w:hAnsi="Arial"/>
          <w:sz w:val="20"/>
          <w:szCs w:val="20"/>
        </w:rPr>
        <w:t>wystąpić</w:t>
      </w:r>
      <w:r w:rsidRPr="00F344FB">
        <w:rPr>
          <w:rFonts w:ascii="Arial" w:hAnsi="Arial"/>
          <w:sz w:val="20"/>
          <w:szCs w:val="20"/>
        </w:rPr>
        <w:t xml:space="preserve"> następujące zagrożenia i utrudnienia w ruchu na odcinku objętym robotami:</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a) utrudnienia dla ruchu pieszego i rowerowego </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b) utrudnienia ruchu na drodze ulicy </w:t>
      </w:r>
      <w:r w:rsidR="00C513D0">
        <w:rPr>
          <w:rFonts w:ascii="Arial" w:hAnsi="Arial"/>
          <w:sz w:val="20"/>
          <w:szCs w:val="20"/>
        </w:rPr>
        <w:t>Maczka, Hallera, Paderewskiego i Wybickiego</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c) Przygniecenie podczas prac rozbiórko - demontażowych oraz wyładunku materiałów</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d) Potrącenie przez pojazdy kołowe</w:t>
      </w:r>
    </w:p>
    <w:p w:rsidR="00F344FB" w:rsidRPr="00F344FB" w:rsidRDefault="00F344FB" w:rsidP="00F344FB">
      <w:pPr>
        <w:spacing w:line="360" w:lineRule="auto"/>
        <w:ind w:firstLine="360"/>
        <w:rPr>
          <w:rFonts w:ascii="Arial" w:hAnsi="Arial"/>
          <w:sz w:val="20"/>
          <w:szCs w:val="20"/>
        </w:rPr>
      </w:pPr>
      <w:r>
        <w:rPr>
          <w:rFonts w:ascii="Arial" w:hAnsi="Arial"/>
          <w:sz w:val="20"/>
          <w:szCs w:val="20"/>
        </w:rPr>
        <w:t>e</w:t>
      </w:r>
      <w:r w:rsidRPr="00F344FB">
        <w:rPr>
          <w:rFonts w:ascii="Arial" w:hAnsi="Arial"/>
          <w:sz w:val="20"/>
          <w:szCs w:val="20"/>
        </w:rPr>
        <w:t>) Osuniecie ziemi podczas prowadzenia robót ziemnych</w:t>
      </w:r>
    </w:p>
    <w:p w:rsidR="00F9663D" w:rsidRPr="00537CBB" w:rsidRDefault="00F9663D" w:rsidP="00E478F4">
      <w:pPr>
        <w:pStyle w:val="Nagwek1"/>
        <w:numPr>
          <w:ilvl w:val="0"/>
          <w:numId w:val="1"/>
        </w:numPr>
        <w:rPr>
          <w:rFonts w:ascii="Arial" w:eastAsiaTheme="majorEastAsia" w:hAnsi="Arial"/>
          <w:kern w:val="0"/>
          <w:sz w:val="20"/>
          <w:szCs w:val="20"/>
        </w:rPr>
      </w:pPr>
      <w:bookmarkStart w:id="141" w:name="_Toc426963237"/>
      <w:bookmarkStart w:id="142" w:name="_Toc433196474"/>
      <w:bookmarkStart w:id="143" w:name="_Toc491934626"/>
      <w:bookmarkStart w:id="144" w:name="_Toc122167165"/>
      <w:bookmarkEnd w:id="57"/>
      <w:bookmarkEnd w:id="58"/>
      <w:bookmarkEnd w:id="59"/>
      <w:r w:rsidRPr="00537CBB">
        <w:rPr>
          <w:rFonts w:ascii="Arial" w:eastAsiaTheme="majorEastAsia" w:hAnsi="Arial"/>
          <w:kern w:val="0"/>
          <w:sz w:val="20"/>
          <w:szCs w:val="20"/>
        </w:rPr>
        <w:t>Termin wprowadzenia organizacji ruchu.</w:t>
      </w:r>
      <w:bookmarkEnd w:id="141"/>
      <w:bookmarkEnd w:id="142"/>
      <w:bookmarkEnd w:id="143"/>
      <w:bookmarkEnd w:id="144"/>
    </w:p>
    <w:p w:rsidR="0086449B" w:rsidRDefault="00F9663D" w:rsidP="00A6798E">
      <w:pPr>
        <w:spacing w:line="360" w:lineRule="auto"/>
        <w:rPr>
          <w:rFonts w:ascii="Arial" w:hAnsi="Arial"/>
          <w:sz w:val="20"/>
        </w:rPr>
      </w:pPr>
      <w:r>
        <w:rPr>
          <w:rFonts w:ascii="Arial" w:hAnsi="Arial"/>
          <w:sz w:val="20"/>
          <w:szCs w:val="20"/>
        </w:rPr>
        <w:t xml:space="preserve">Przewidywany termin </w:t>
      </w:r>
      <w:r w:rsidR="00C236F5">
        <w:rPr>
          <w:rFonts w:ascii="Arial" w:hAnsi="Arial"/>
          <w:sz w:val="20"/>
          <w:szCs w:val="20"/>
        </w:rPr>
        <w:t xml:space="preserve">zmiany organizacji - </w:t>
      </w:r>
      <w:r w:rsidR="00F344FB" w:rsidRPr="00FE63D0">
        <w:rPr>
          <w:rFonts w:ascii="Arial" w:hAnsi="Arial"/>
          <w:sz w:val="20"/>
          <w:szCs w:val="20"/>
        </w:rPr>
        <w:t>I</w:t>
      </w:r>
      <w:r w:rsidR="00D24B0F" w:rsidRPr="00FE63D0">
        <w:rPr>
          <w:rFonts w:ascii="Arial" w:hAnsi="Arial"/>
          <w:sz w:val="20"/>
          <w:szCs w:val="20"/>
        </w:rPr>
        <w:t>I</w:t>
      </w:r>
      <w:r w:rsidR="00F344FB" w:rsidRPr="00FE63D0">
        <w:rPr>
          <w:rFonts w:ascii="Arial" w:hAnsi="Arial"/>
          <w:sz w:val="20"/>
          <w:szCs w:val="20"/>
        </w:rPr>
        <w:t xml:space="preserve"> kwartał</w:t>
      </w:r>
      <w:r w:rsidR="00E30C0E" w:rsidRPr="00FE63D0">
        <w:rPr>
          <w:rFonts w:ascii="Arial" w:hAnsi="Arial"/>
          <w:sz w:val="20"/>
          <w:szCs w:val="20"/>
        </w:rPr>
        <w:t xml:space="preserve"> 20</w:t>
      </w:r>
      <w:r w:rsidR="00537CBB" w:rsidRPr="00FE63D0">
        <w:rPr>
          <w:rFonts w:ascii="Arial" w:hAnsi="Arial"/>
          <w:sz w:val="20"/>
          <w:szCs w:val="20"/>
        </w:rPr>
        <w:t>2</w:t>
      </w:r>
      <w:r w:rsidR="00625BFC">
        <w:rPr>
          <w:rFonts w:ascii="Arial" w:hAnsi="Arial"/>
          <w:sz w:val="20"/>
          <w:szCs w:val="20"/>
        </w:rPr>
        <w:t>3</w:t>
      </w:r>
      <w:r w:rsidR="00E30C0E" w:rsidRPr="00FE63D0">
        <w:rPr>
          <w:rFonts w:ascii="Arial" w:hAnsi="Arial"/>
          <w:sz w:val="20"/>
          <w:szCs w:val="20"/>
        </w:rPr>
        <w:t xml:space="preserve"> </w:t>
      </w:r>
      <w:r w:rsidRPr="00FE63D0">
        <w:rPr>
          <w:rFonts w:ascii="Arial" w:hAnsi="Arial"/>
          <w:sz w:val="20"/>
          <w:szCs w:val="20"/>
        </w:rPr>
        <w:t>rok.</w:t>
      </w:r>
    </w:p>
    <w:p w:rsidR="00685C4B" w:rsidRDefault="00F344FB" w:rsidP="00685C4B">
      <w:pPr>
        <w:pStyle w:val="Nagwek1"/>
        <w:numPr>
          <w:ilvl w:val="0"/>
          <w:numId w:val="1"/>
        </w:numPr>
        <w:rPr>
          <w:rFonts w:ascii="Arial" w:eastAsiaTheme="majorEastAsia" w:hAnsi="Arial"/>
          <w:kern w:val="0"/>
          <w:sz w:val="20"/>
          <w:szCs w:val="20"/>
        </w:rPr>
      </w:pPr>
      <w:bookmarkStart w:id="145" w:name="_Toc122167166"/>
      <w:r w:rsidRPr="00F344FB">
        <w:rPr>
          <w:rFonts w:ascii="Arial" w:eastAsiaTheme="majorEastAsia" w:hAnsi="Arial"/>
          <w:kern w:val="0"/>
          <w:sz w:val="20"/>
          <w:szCs w:val="20"/>
        </w:rPr>
        <w:t xml:space="preserve">Uwagi </w:t>
      </w:r>
      <w:r>
        <w:rPr>
          <w:rFonts w:ascii="Arial" w:eastAsiaTheme="majorEastAsia" w:hAnsi="Arial"/>
          <w:kern w:val="0"/>
          <w:sz w:val="20"/>
          <w:szCs w:val="20"/>
        </w:rPr>
        <w:t>końcowe</w:t>
      </w:r>
      <w:bookmarkEnd w:id="145"/>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Wykonawca poinformuje Kierowców 7 dni wcześniej o planowanym wykonaniu robót po przez ustawienie znaków.</w:t>
      </w:r>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 czasie wykonywania wyżej wymienionych robót, należy zabezpieczyć teren budowy oraz po wykonanych robotach teren przywrócić do stanu istniejącego (do stanu przed rozpoczęciem prac budowlanych).</w:t>
      </w:r>
    </w:p>
    <w:p w:rsidR="00F344FB" w:rsidRPr="00F344FB" w:rsidRDefault="00F344FB" w:rsidP="00F344FB">
      <w:pPr>
        <w:rPr>
          <w:rFonts w:eastAsiaTheme="majorEastAsia"/>
        </w:rPr>
      </w:pPr>
    </w:p>
    <w:p w:rsidR="00C236F5" w:rsidRDefault="00C236F5" w:rsidP="003155F2">
      <w:pPr>
        <w:pStyle w:val="Listanienumerowana"/>
        <w:numPr>
          <w:ilvl w:val="0"/>
          <w:numId w:val="0"/>
        </w:numPr>
        <w:ind w:left="6372"/>
        <w:rPr>
          <w:rFonts w:ascii="Arial" w:hAnsi="Arial"/>
          <w:sz w:val="20"/>
        </w:rPr>
      </w:pPr>
    </w:p>
    <w:p w:rsidR="00BF45F6" w:rsidRDefault="00BF45F6" w:rsidP="003155F2">
      <w:pPr>
        <w:pStyle w:val="Listanienumerowana"/>
        <w:numPr>
          <w:ilvl w:val="0"/>
          <w:numId w:val="0"/>
        </w:numPr>
        <w:ind w:left="6372"/>
        <w:rPr>
          <w:rFonts w:ascii="Arial" w:hAnsi="Arial"/>
          <w:sz w:val="20"/>
        </w:rPr>
      </w:pPr>
    </w:p>
    <w:p w:rsidR="003155F2" w:rsidRPr="00D34FE7" w:rsidRDefault="003155F2" w:rsidP="00090647">
      <w:pPr>
        <w:pStyle w:val="Listanienumerowana"/>
        <w:numPr>
          <w:ilvl w:val="0"/>
          <w:numId w:val="0"/>
        </w:numPr>
        <w:ind w:left="6372"/>
        <w:jc w:val="left"/>
        <w:rPr>
          <w:rFonts w:ascii="Arial" w:hAnsi="Arial"/>
          <w:sz w:val="20"/>
        </w:rPr>
      </w:pPr>
      <w:r w:rsidRPr="00D34FE7">
        <w:rPr>
          <w:rFonts w:ascii="Arial" w:hAnsi="Arial"/>
          <w:sz w:val="20"/>
        </w:rPr>
        <w:t>Opis sporządzi</w:t>
      </w:r>
      <w:r w:rsidR="00090647">
        <w:rPr>
          <w:rFonts w:ascii="Arial" w:hAnsi="Arial"/>
          <w:sz w:val="20"/>
        </w:rPr>
        <w:t>ł</w:t>
      </w:r>
      <w:r w:rsidRPr="00D34FE7">
        <w:rPr>
          <w:rFonts w:ascii="Arial" w:hAnsi="Arial"/>
          <w:sz w:val="20"/>
        </w:rPr>
        <w:t xml:space="preserve">: </w:t>
      </w:r>
    </w:p>
    <w:p w:rsidR="003155F2" w:rsidRDefault="003155F2" w:rsidP="003155F2">
      <w:pPr>
        <w:pStyle w:val="Listanienumerowana"/>
        <w:numPr>
          <w:ilvl w:val="0"/>
          <w:numId w:val="0"/>
        </w:numPr>
        <w:ind w:left="6372"/>
        <w:rPr>
          <w:rFonts w:ascii="Arial" w:hAnsi="Arial"/>
          <w:sz w:val="20"/>
        </w:rPr>
      </w:pPr>
    </w:p>
    <w:p w:rsidR="00AD4A39" w:rsidRPr="00D34FE7" w:rsidRDefault="00AD4A39" w:rsidP="003155F2">
      <w:pPr>
        <w:pStyle w:val="Listanienumerowana"/>
        <w:numPr>
          <w:ilvl w:val="0"/>
          <w:numId w:val="0"/>
        </w:numPr>
        <w:ind w:left="6372"/>
        <w:rPr>
          <w:rFonts w:ascii="Arial" w:hAnsi="Arial"/>
          <w:sz w:val="20"/>
        </w:rPr>
      </w:pPr>
    </w:p>
    <w:p w:rsidR="003155F2" w:rsidRPr="00D34FE7" w:rsidRDefault="003155F2" w:rsidP="003155F2">
      <w:pPr>
        <w:pStyle w:val="Listanienumerowana"/>
        <w:numPr>
          <w:ilvl w:val="0"/>
          <w:numId w:val="0"/>
        </w:numPr>
        <w:ind w:left="6372"/>
        <w:rPr>
          <w:rFonts w:ascii="Arial" w:hAnsi="Arial"/>
          <w:sz w:val="20"/>
        </w:rPr>
      </w:pPr>
    </w:p>
    <w:p w:rsidR="00BF45F6" w:rsidRDefault="00563CB6" w:rsidP="00685C4B">
      <w:pPr>
        <w:pStyle w:val="Listanienumerowana"/>
        <w:numPr>
          <w:ilvl w:val="0"/>
          <w:numId w:val="0"/>
        </w:numPr>
        <w:ind w:left="6094"/>
        <w:rPr>
          <w:rFonts w:ascii="Arial" w:hAnsi="Arial"/>
          <w:b/>
          <w:bCs/>
          <w:kern w:val="2"/>
          <w:sz w:val="20"/>
        </w:rPr>
      </w:pPr>
      <w:r>
        <w:rPr>
          <w:rFonts w:ascii="Arial" w:hAnsi="Arial"/>
          <w:sz w:val="20"/>
        </w:rPr>
        <w:t>mgr inż. Damian Jeleniewski</w:t>
      </w:r>
      <w:r w:rsidR="00BF45F6">
        <w:rPr>
          <w:rFonts w:ascii="Arial" w:hAnsi="Arial"/>
          <w:sz w:val="20"/>
        </w:rPr>
        <w:br w:type="page"/>
      </w:r>
    </w:p>
    <w:p w:rsidR="008E57D7" w:rsidRDefault="008E57D7" w:rsidP="008E57D7">
      <w:pPr>
        <w:pStyle w:val="Nagwek1"/>
        <w:rPr>
          <w:rFonts w:ascii="Arial" w:hAnsi="Arial"/>
          <w:sz w:val="20"/>
          <w:szCs w:val="20"/>
        </w:rPr>
      </w:pPr>
      <w:bookmarkStart w:id="146" w:name="_Toc122167167"/>
      <w:r>
        <w:rPr>
          <w:rFonts w:ascii="Arial" w:hAnsi="Arial"/>
          <w:sz w:val="20"/>
          <w:szCs w:val="20"/>
        </w:rPr>
        <w:lastRenderedPageBreak/>
        <w:t>OPINIE i UZGODNIENIA</w:t>
      </w:r>
      <w:bookmarkEnd w:id="146"/>
    </w:p>
    <w:p w:rsidR="00625BFC" w:rsidRDefault="00FE63D0" w:rsidP="00625BFC">
      <w:pPr>
        <w:suppressAutoHyphens w:val="0"/>
        <w:spacing w:after="200"/>
        <w:jc w:val="left"/>
      </w:pPr>
      <w:r>
        <w:t xml:space="preserve"> </w:t>
      </w:r>
      <w:r w:rsidR="001C23AE">
        <w:rPr>
          <w:noProof/>
          <w:lang w:eastAsia="pl-PL"/>
        </w:rPr>
        <w:drawing>
          <wp:inline distT="0" distB="0" distL="0" distR="0">
            <wp:extent cx="5761549" cy="7696863"/>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b="5469"/>
                    <a:stretch>
                      <a:fillRect/>
                    </a:stretch>
                  </pic:blipFill>
                  <pic:spPr bwMode="auto">
                    <a:xfrm>
                      <a:off x="0" y="0"/>
                      <a:ext cx="5761549" cy="7696863"/>
                    </a:xfrm>
                    <a:prstGeom prst="rect">
                      <a:avLst/>
                    </a:prstGeom>
                    <a:noFill/>
                    <a:ln w="9525">
                      <a:noFill/>
                      <a:miter lim="800000"/>
                      <a:headEnd/>
                      <a:tailEnd/>
                    </a:ln>
                  </pic:spPr>
                </pic:pic>
              </a:graphicData>
            </a:graphic>
          </wp:inline>
        </w:drawing>
      </w:r>
    </w:p>
    <w:p w:rsidR="001C23AE" w:rsidRDefault="001C23AE" w:rsidP="00625BFC">
      <w:pPr>
        <w:suppressAutoHyphens w:val="0"/>
        <w:spacing w:after="200"/>
        <w:jc w:val="left"/>
        <w:rPr>
          <w:rFonts w:ascii="Arial" w:hAnsi="Arial"/>
          <w:sz w:val="20"/>
          <w:szCs w:val="20"/>
        </w:rPr>
      </w:pPr>
      <w:r>
        <w:rPr>
          <w:rFonts w:ascii="Arial" w:hAnsi="Arial"/>
          <w:noProof/>
          <w:sz w:val="20"/>
          <w:szCs w:val="20"/>
          <w:lang w:eastAsia="pl-PL"/>
        </w:rPr>
        <w:lastRenderedPageBreak/>
        <w:drawing>
          <wp:inline distT="0" distB="0" distL="0" distR="0">
            <wp:extent cx="5761549" cy="7744571"/>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b="4883"/>
                    <a:stretch>
                      <a:fillRect/>
                    </a:stretch>
                  </pic:blipFill>
                  <pic:spPr bwMode="auto">
                    <a:xfrm>
                      <a:off x="0" y="0"/>
                      <a:ext cx="5761549" cy="7744571"/>
                    </a:xfrm>
                    <a:prstGeom prst="rect">
                      <a:avLst/>
                    </a:prstGeom>
                    <a:noFill/>
                    <a:ln w="9525">
                      <a:noFill/>
                      <a:miter lim="800000"/>
                      <a:headEnd/>
                      <a:tailEnd/>
                    </a:ln>
                  </pic:spPr>
                </pic:pic>
              </a:graphicData>
            </a:graphic>
          </wp:inline>
        </w:drawing>
      </w:r>
    </w:p>
    <w:p w:rsidR="00DE5A08" w:rsidRDefault="001C23AE" w:rsidP="00DE5A08">
      <w:pPr>
        <w:pStyle w:val="Normalnyakapit"/>
        <w:ind w:left="-142" w:firstLine="0"/>
      </w:pPr>
      <w:r>
        <w:rPr>
          <w:noProof/>
        </w:rPr>
        <w:lastRenderedPageBreak/>
        <w:drawing>
          <wp:inline distT="0" distB="0" distL="0" distR="0">
            <wp:extent cx="7422811" cy="5244315"/>
            <wp:effectExtent l="0" t="1085850" r="0" b="106123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rot="5400000">
                      <a:off x="0" y="0"/>
                      <a:ext cx="7427074" cy="5247327"/>
                    </a:xfrm>
                    <a:prstGeom prst="rect">
                      <a:avLst/>
                    </a:prstGeom>
                    <a:noFill/>
                    <a:ln w="9525">
                      <a:noFill/>
                      <a:miter lim="800000"/>
                      <a:headEnd/>
                      <a:tailEnd/>
                    </a:ln>
                  </pic:spPr>
                </pic:pic>
              </a:graphicData>
            </a:graphic>
          </wp:inline>
        </w:drawing>
      </w:r>
      <w:r>
        <w:lastRenderedPageBreak/>
        <w:t xml:space="preserve"> </w:t>
      </w:r>
      <w:r w:rsidR="00DE5A08">
        <w:rPr>
          <w:noProof/>
        </w:rPr>
        <w:drawing>
          <wp:inline distT="0" distB="0" distL="0" distR="0">
            <wp:extent cx="5760720" cy="8176852"/>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DD6D9F" w:rsidRPr="00DE5A08" w:rsidRDefault="00DE5A08" w:rsidP="00DE5A08">
      <w:pPr>
        <w:pStyle w:val="Normalnyakapit"/>
        <w:ind w:left="-142" w:firstLine="0"/>
        <w:rPr>
          <w:rFonts w:ascii="Arial" w:hAnsi="Arial"/>
          <w:b/>
          <w:bCs/>
          <w:kern w:val="2"/>
          <w:sz w:val="20"/>
          <w:lang w:eastAsia="ar-SA"/>
        </w:rPr>
      </w:pPr>
      <w:r>
        <w:rPr>
          <w:noProof/>
        </w:rPr>
        <w:lastRenderedPageBreak/>
        <w:drawing>
          <wp:inline distT="0" distB="0" distL="0" distR="0">
            <wp:extent cx="5760720" cy="8165834"/>
            <wp:effectExtent l="19050" t="0" r="0"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760720" cy="8165834"/>
                    </a:xfrm>
                    <a:prstGeom prst="rect">
                      <a:avLst/>
                    </a:prstGeom>
                    <a:noFill/>
                    <a:ln w="9525">
                      <a:noFill/>
                      <a:miter lim="800000"/>
                      <a:headEnd/>
                      <a:tailEnd/>
                    </a:ln>
                  </pic:spPr>
                </pic:pic>
              </a:graphicData>
            </a:graphic>
          </wp:inline>
        </w:drawing>
      </w:r>
      <w:r w:rsidR="00625BFC">
        <w:br w:type="page"/>
      </w:r>
      <w:r w:rsidR="00DD6D9F" w:rsidRPr="00DE5A08">
        <w:rPr>
          <w:rFonts w:ascii="Arial" w:hAnsi="Arial"/>
          <w:b/>
          <w:bCs/>
          <w:kern w:val="2"/>
          <w:sz w:val="20"/>
          <w:lang w:eastAsia="ar-SA"/>
        </w:rPr>
        <w:lastRenderedPageBreak/>
        <w:t>CZĘŚĆ RYSUNKOWA</w:t>
      </w:r>
    </w:p>
    <w:tbl>
      <w:tblPr>
        <w:tblW w:w="0" w:type="auto"/>
        <w:tblLook w:val="04A0"/>
      </w:tblPr>
      <w:tblGrid>
        <w:gridCol w:w="2093"/>
        <w:gridCol w:w="5386"/>
        <w:gridCol w:w="1809"/>
      </w:tblGrid>
      <w:tr w:rsidR="00DD6D9F" w:rsidRPr="00D34FE7" w:rsidTr="00E32AB3">
        <w:tc>
          <w:tcPr>
            <w:tcW w:w="2093" w:type="dxa"/>
          </w:tcPr>
          <w:p w:rsidR="00DD6D9F"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DD6D9F" w:rsidRPr="00D34FE7" w:rsidTr="00E32AB3">
        <w:tc>
          <w:tcPr>
            <w:tcW w:w="2093" w:type="dxa"/>
          </w:tcPr>
          <w:p w:rsidR="00DD6D9F" w:rsidRPr="00D34FE7" w:rsidRDefault="00DD6D9F" w:rsidP="00E32AB3">
            <w:pPr>
              <w:pStyle w:val="Tekstpodstawowy"/>
              <w:rPr>
                <w:rFonts w:ascii="Arial" w:hAnsi="Arial"/>
                <w:bCs/>
                <w:sz w:val="20"/>
                <w:szCs w:val="20"/>
              </w:rPr>
            </w:pPr>
            <w:r>
              <w:rPr>
                <w:rFonts w:ascii="Arial" w:hAnsi="Arial"/>
                <w:bCs/>
                <w:sz w:val="20"/>
                <w:szCs w:val="20"/>
              </w:rPr>
              <w:t xml:space="preserve">Rys. Nr </w:t>
            </w:r>
            <w:r w:rsidR="001C23AE">
              <w:rPr>
                <w:rFonts w:ascii="Arial" w:hAnsi="Arial"/>
                <w:bCs/>
                <w:sz w:val="20"/>
                <w:szCs w:val="20"/>
              </w:rPr>
              <w:t>1</w:t>
            </w:r>
          </w:p>
        </w:tc>
        <w:tc>
          <w:tcPr>
            <w:tcW w:w="5386" w:type="dxa"/>
          </w:tcPr>
          <w:p w:rsidR="00DD6D9F" w:rsidRPr="00D34FE7" w:rsidRDefault="00DD6D9F" w:rsidP="00E32AB3">
            <w:pPr>
              <w:pStyle w:val="Tekstpodstawowy"/>
              <w:rPr>
                <w:rFonts w:ascii="Arial" w:hAnsi="Arial"/>
                <w:bCs/>
                <w:sz w:val="20"/>
                <w:szCs w:val="20"/>
              </w:rPr>
            </w:pPr>
            <w:r w:rsidRPr="00D34FE7">
              <w:rPr>
                <w:rFonts w:ascii="Arial" w:hAnsi="Arial"/>
                <w:bCs/>
                <w:sz w:val="20"/>
                <w:szCs w:val="20"/>
              </w:rPr>
              <w:t>Plan orientacyjny</w:t>
            </w:r>
            <w:r>
              <w:rPr>
                <w:rFonts w:ascii="Arial" w:hAnsi="Arial"/>
                <w:bCs/>
                <w:sz w:val="20"/>
                <w:szCs w:val="20"/>
              </w:rPr>
              <w:t xml:space="preserve"> </w:t>
            </w:r>
          </w:p>
        </w:tc>
        <w:tc>
          <w:tcPr>
            <w:tcW w:w="1809" w:type="dxa"/>
          </w:tcPr>
          <w:p w:rsidR="00DD6D9F" w:rsidRPr="00D34FE7" w:rsidRDefault="00DD6D9F" w:rsidP="00E32AB3">
            <w:pPr>
              <w:pStyle w:val="Tekstpodstawowy"/>
              <w:rPr>
                <w:rFonts w:ascii="Arial" w:hAnsi="Arial"/>
                <w:bCs/>
                <w:sz w:val="20"/>
                <w:szCs w:val="20"/>
              </w:rPr>
            </w:pPr>
            <w:r w:rsidRPr="00D34FE7">
              <w:rPr>
                <w:rFonts w:ascii="Arial" w:hAnsi="Arial"/>
                <w:bCs/>
                <w:sz w:val="20"/>
                <w:szCs w:val="20"/>
              </w:rPr>
              <w:t>1:</w:t>
            </w:r>
            <w:r>
              <w:rPr>
                <w:rFonts w:ascii="Arial" w:hAnsi="Arial"/>
                <w:bCs/>
                <w:sz w:val="20"/>
                <w:szCs w:val="20"/>
              </w:rPr>
              <w:t xml:space="preserve">10 </w:t>
            </w:r>
            <w:r w:rsidRPr="00D34FE7">
              <w:rPr>
                <w:rFonts w:ascii="Arial" w:hAnsi="Arial"/>
                <w:bCs/>
                <w:sz w:val="20"/>
                <w:szCs w:val="20"/>
              </w:rPr>
              <w:t>000</w:t>
            </w: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r w:rsidRPr="00D34FE7">
              <w:rPr>
                <w:rFonts w:ascii="Arial" w:hAnsi="Arial"/>
                <w:bCs/>
                <w:sz w:val="20"/>
                <w:szCs w:val="20"/>
              </w:rPr>
              <w:t xml:space="preserve">Rys. Nr </w:t>
            </w:r>
            <w:r w:rsidR="001C23AE">
              <w:rPr>
                <w:rFonts w:ascii="Arial" w:hAnsi="Arial"/>
                <w:bCs/>
                <w:sz w:val="20"/>
                <w:szCs w:val="20"/>
              </w:rPr>
              <w:t>2</w:t>
            </w:r>
          </w:p>
        </w:tc>
        <w:tc>
          <w:tcPr>
            <w:tcW w:w="5386" w:type="dxa"/>
          </w:tcPr>
          <w:p w:rsidR="00DD6D9F" w:rsidRPr="00D34FE7" w:rsidRDefault="00DD6D9F" w:rsidP="001C23AE">
            <w:pPr>
              <w:pStyle w:val="Tekstpodstawowy"/>
              <w:rPr>
                <w:rFonts w:ascii="Arial" w:hAnsi="Arial"/>
                <w:bCs/>
                <w:sz w:val="20"/>
                <w:szCs w:val="20"/>
              </w:rPr>
            </w:pPr>
            <w:r>
              <w:rPr>
                <w:rFonts w:ascii="Arial" w:hAnsi="Arial"/>
                <w:bCs/>
                <w:sz w:val="20"/>
                <w:szCs w:val="20"/>
              </w:rPr>
              <w:t xml:space="preserve">Plan sytuacyjny </w:t>
            </w:r>
          </w:p>
        </w:tc>
        <w:tc>
          <w:tcPr>
            <w:tcW w:w="1809" w:type="dxa"/>
          </w:tcPr>
          <w:p w:rsidR="00DD6D9F" w:rsidRPr="00D34FE7" w:rsidRDefault="00DD6D9F" w:rsidP="00E32AB3">
            <w:pPr>
              <w:pStyle w:val="Tekstpodstawowy"/>
              <w:rPr>
                <w:rFonts w:ascii="Arial" w:hAnsi="Arial"/>
                <w:bCs/>
                <w:sz w:val="20"/>
                <w:szCs w:val="20"/>
              </w:rPr>
            </w:pPr>
            <w:r>
              <w:rPr>
                <w:rFonts w:ascii="Arial" w:hAnsi="Arial"/>
                <w:bCs/>
                <w:sz w:val="20"/>
                <w:szCs w:val="20"/>
              </w:rPr>
              <w:t>1:500</w:t>
            </w: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bl>
    <w:p w:rsidR="00DD6D9F" w:rsidRDefault="00DD6D9F" w:rsidP="00DD6D9F">
      <w:pPr>
        <w:suppressAutoHyphens w:val="0"/>
        <w:spacing w:after="200"/>
        <w:jc w:val="left"/>
        <w:rPr>
          <w:b/>
          <w:bCs/>
          <w:kern w:val="2"/>
          <w:szCs w:val="32"/>
        </w:rPr>
      </w:pPr>
    </w:p>
    <w:p w:rsidR="00DD6D9F" w:rsidRPr="005D5AFB" w:rsidRDefault="00DD6D9F" w:rsidP="005D5AFB"/>
    <w:sectPr w:rsidR="00DD6D9F" w:rsidRPr="005D5AFB" w:rsidSect="00984789">
      <w:footerReference w:type="default" r:id="rId16"/>
      <w:pgSz w:w="11906" w:h="16838"/>
      <w:pgMar w:top="1417" w:right="1417" w:bottom="1417" w:left="1417" w:header="397" w:footer="283"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3103" w:rsidRDefault="00633103" w:rsidP="000472C5">
      <w:r>
        <w:separator/>
      </w:r>
    </w:p>
  </w:endnote>
  <w:endnote w:type="continuationSeparator" w:id="0">
    <w:p w:rsidR="00633103" w:rsidRDefault="00633103" w:rsidP="000472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132181797"/>
      <w:docPartObj>
        <w:docPartGallery w:val="Page Numbers (Bottom of Page)"/>
        <w:docPartUnique/>
      </w:docPartObj>
    </w:sdtPr>
    <w:sdtEndPr>
      <w:rPr>
        <w:rFonts w:ascii="Arial Narrow" w:hAnsi="Arial Narrow"/>
        <w:sz w:val="24"/>
        <w:szCs w:val="24"/>
      </w:rPr>
    </w:sdtEndPr>
    <w:sdtContent>
      <w:p w:rsidR="00AE0645" w:rsidRDefault="00AE0645">
        <w:pPr>
          <w:pStyle w:val="Stopka"/>
          <w:jc w:val="right"/>
          <w:rPr>
            <w:rFonts w:asciiTheme="majorHAnsi" w:hAnsiTheme="majorHAnsi"/>
            <w:sz w:val="28"/>
            <w:szCs w:val="28"/>
          </w:rPr>
        </w:pPr>
        <w:r w:rsidRPr="00984789">
          <w:rPr>
            <w:rFonts w:asciiTheme="majorHAnsi" w:hAnsiTheme="majorHAnsi"/>
            <w:sz w:val="18"/>
            <w:szCs w:val="18"/>
          </w:rPr>
          <w:t xml:space="preserve">str. </w:t>
        </w:r>
        <w:r w:rsidR="00C56BC2" w:rsidRPr="00984789">
          <w:rPr>
            <w:sz w:val="18"/>
            <w:szCs w:val="18"/>
          </w:rPr>
          <w:fldChar w:fldCharType="begin"/>
        </w:r>
        <w:r w:rsidRPr="00984789">
          <w:rPr>
            <w:sz w:val="18"/>
            <w:szCs w:val="18"/>
          </w:rPr>
          <w:instrText xml:space="preserve"> PAGE    \* MERGEFORMAT </w:instrText>
        </w:r>
        <w:r w:rsidR="00C56BC2" w:rsidRPr="00984789">
          <w:rPr>
            <w:sz w:val="18"/>
            <w:szCs w:val="18"/>
          </w:rPr>
          <w:fldChar w:fldCharType="separate"/>
        </w:r>
        <w:r w:rsidR="00DE5A08" w:rsidRPr="00DE5A08">
          <w:rPr>
            <w:rFonts w:asciiTheme="majorHAnsi" w:hAnsiTheme="majorHAnsi"/>
            <w:noProof/>
            <w:sz w:val="18"/>
            <w:szCs w:val="18"/>
          </w:rPr>
          <w:t>1</w:t>
        </w:r>
        <w:r w:rsidR="00C56BC2" w:rsidRPr="00984789">
          <w:rPr>
            <w:sz w:val="18"/>
            <w:szCs w:val="18"/>
          </w:rPr>
          <w:fldChar w:fldCharType="end"/>
        </w:r>
      </w:p>
    </w:sdtContent>
  </w:sdt>
  <w:p w:rsidR="00AE0645" w:rsidRDefault="00AE064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3103" w:rsidRDefault="00633103" w:rsidP="000472C5">
      <w:r>
        <w:separator/>
      </w:r>
    </w:p>
  </w:footnote>
  <w:footnote w:type="continuationSeparator" w:id="0">
    <w:p w:rsidR="00633103" w:rsidRDefault="00633103" w:rsidP="000472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26410"/>
    <w:multiLevelType w:val="hybridMultilevel"/>
    <w:tmpl w:val="FB883F7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6CF7156"/>
    <w:multiLevelType w:val="multilevel"/>
    <w:tmpl w:val="0415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D0A7807"/>
    <w:multiLevelType w:val="hybridMultilevel"/>
    <w:tmpl w:val="4202B5DE"/>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nsid w:val="0F08590C"/>
    <w:multiLevelType w:val="multilevel"/>
    <w:tmpl w:val="B790A468"/>
    <w:lvl w:ilvl="0">
      <w:start w:val="3"/>
      <w:numFmt w:val="decimal"/>
      <w:lvlText w:val="%1"/>
      <w:lvlJc w:val="left"/>
      <w:pPr>
        <w:ind w:left="435" w:hanging="435"/>
      </w:pPr>
      <w:rPr>
        <w:rFonts w:hint="default"/>
      </w:rPr>
    </w:lvl>
    <w:lvl w:ilvl="1">
      <w:start w:val="5"/>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nsid w:val="10EB478F"/>
    <w:multiLevelType w:val="multilevel"/>
    <w:tmpl w:val="F19C73E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80401A7"/>
    <w:multiLevelType w:val="hybridMultilevel"/>
    <w:tmpl w:val="358A5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FF707AE"/>
    <w:multiLevelType w:val="hybridMultilevel"/>
    <w:tmpl w:val="90022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5F571E7"/>
    <w:multiLevelType w:val="hybridMultilevel"/>
    <w:tmpl w:val="D57EC362"/>
    <w:lvl w:ilvl="0" w:tplc="1B6C6C76">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95C61DE"/>
    <w:multiLevelType w:val="hybridMultilevel"/>
    <w:tmpl w:val="F54E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E715ED2"/>
    <w:multiLevelType w:val="multilevel"/>
    <w:tmpl w:val="D9BE0032"/>
    <w:lvl w:ilvl="0">
      <w:start w:val="1"/>
      <w:numFmt w:val="decimal"/>
      <w:lvlText w:val="%1."/>
      <w:lvlJc w:val="left"/>
      <w:pPr>
        <w:ind w:left="360" w:hanging="360"/>
      </w:pPr>
    </w:lvl>
    <w:lvl w:ilvl="1">
      <w:start w:val="1"/>
      <w:numFmt w:val="decimal"/>
      <w:pStyle w:val="Podpunkt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A4A5A7A"/>
    <w:multiLevelType w:val="hybridMultilevel"/>
    <w:tmpl w:val="711E0032"/>
    <w:lvl w:ilvl="0" w:tplc="8354CECE">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nsid w:val="4010618D"/>
    <w:multiLevelType w:val="hybridMultilevel"/>
    <w:tmpl w:val="66485B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0662651"/>
    <w:multiLevelType w:val="multilevel"/>
    <w:tmpl w:val="311098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53372DB3"/>
    <w:multiLevelType w:val="hybridMultilevel"/>
    <w:tmpl w:val="06F2ECD2"/>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nsid w:val="57E95346"/>
    <w:multiLevelType w:val="hybridMultilevel"/>
    <w:tmpl w:val="DA325080"/>
    <w:lvl w:ilvl="0" w:tplc="04150001">
      <w:start w:val="1"/>
      <w:numFmt w:val="bullet"/>
      <w:lvlText w:val=""/>
      <w:lvlJc w:val="left"/>
      <w:pPr>
        <w:ind w:left="720" w:hanging="360"/>
      </w:pPr>
      <w:rPr>
        <w:rFonts w:ascii="Symbol" w:hAnsi="Symbol" w:hint="default"/>
      </w:rPr>
    </w:lvl>
    <w:lvl w:ilvl="1" w:tplc="103C2E26">
      <w:numFmt w:val="bullet"/>
      <w:lvlText w:val="•"/>
      <w:lvlJc w:val="left"/>
      <w:pPr>
        <w:ind w:left="1440" w:hanging="360"/>
      </w:pPr>
      <w:rPr>
        <w:rFonts w:ascii="Arial Narrow" w:eastAsia="Times New Roman" w:hAnsi="Arial Narrow"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7F22AD6"/>
    <w:multiLevelType w:val="multilevel"/>
    <w:tmpl w:val="227EBF60"/>
    <w:lvl w:ilvl="0">
      <w:start w:val="3"/>
      <w:numFmt w:val="decimal"/>
      <w:lvlText w:val="%1."/>
      <w:lvlJc w:val="left"/>
      <w:pPr>
        <w:ind w:left="495" w:hanging="495"/>
      </w:pPr>
      <w:rPr>
        <w:rFonts w:hint="default"/>
      </w:rPr>
    </w:lvl>
    <w:lvl w:ilvl="1">
      <w:start w:val="5"/>
      <w:numFmt w:val="decimal"/>
      <w:lvlText w:val="%1.%2."/>
      <w:lvlJc w:val="left"/>
      <w:pPr>
        <w:ind w:left="585" w:hanging="495"/>
      </w:pPr>
      <w:rPr>
        <w:rFonts w:hint="default"/>
      </w:rPr>
    </w:lvl>
    <w:lvl w:ilvl="2">
      <w:start w:val="5"/>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16">
    <w:nsid w:val="58E05EB7"/>
    <w:multiLevelType w:val="multilevel"/>
    <w:tmpl w:val="9F2030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D18342C"/>
    <w:multiLevelType w:val="hybridMultilevel"/>
    <w:tmpl w:val="8D64C306"/>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nsid w:val="5D5C6AA3"/>
    <w:multiLevelType w:val="hybridMultilevel"/>
    <w:tmpl w:val="5FF8158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nsid w:val="5E9961C9"/>
    <w:multiLevelType w:val="multilevel"/>
    <w:tmpl w:val="4614E4A4"/>
    <w:lvl w:ilvl="0">
      <w:start w:val="3"/>
      <w:numFmt w:val="decimal"/>
      <w:lvlText w:val="%1"/>
      <w:lvlJc w:val="left"/>
      <w:pPr>
        <w:ind w:left="435" w:hanging="435"/>
      </w:pPr>
      <w:rPr>
        <w:rFonts w:hint="default"/>
      </w:rPr>
    </w:lvl>
    <w:lvl w:ilvl="1">
      <w:start w:val="5"/>
      <w:numFmt w:val="decimal"/>
      <w:lvlText w:val="%1.%2"/>
      <w:lvlJc w:val="left"/>
      <w:pPr>
        <w:ind w:left="480" w:hanging="435"/>
      </w:pPr>
      <w:rPr>
        <w:rFonts w:hint="default"/>
      </w:rPr>
    </w:lvl>
    <w:lvl w:ilvl="2">
      <w:start w:val="7"/>
      <w:numFmt w:val="decimal"/>
      <w:lvlText w:val="%1.%2.%3"/>
      <w:lvlJc w:val="left"/>
      <w:pPr>
        <w:ind w:left="810" w:hanging="720"/>
      </w:pPr>
      <w:rPr>
        <w:rFonts w:hint="default"/>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20">
    <w:nsid w:val="6195587E"/>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4915FA9"/>
    <w:multiLevelType w:val="hybridMultilevel"/>
    <w:tmpl w:val="8D660DB4"/>
    <w:lvl w:ilvl="0" w:tplc="858A94A6">
      <w:start w:val="1"/>
      <w:numFmt w:val="bullet"/>
      <w:pStyle w:val="Listanienumerowana"/>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nsid w:val="65567330"/>
    <w:multiLevelType w:val="hybridMultilevel"/>
    <w:tmpl w:val="E6A83F26"/>
    <w:lvl w:ilvl="0" w:tplc="98AA2DF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6A631594"/>
    <w:multiLevelType w:val="hybridMultilevel"/>
    <w:tmpl w:val="0256ECB4"/>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6CFD7802"/>
    <w:multiLevelType w:val="hybridMultilevel"/>
    <w:tmpl w:val="83B2D31A"/>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5">
    <w:nsid w:val="704838FA"/>
    <w:multiLevelType w:val="hybridMultilevel"/>
    <w:tmpl w:val="2D02ECF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nsid w:val="7BEB4389"/>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21"/>
  </w:num>
  <w:num w:numId="3">
    <w:abstractNumId w:val="9"/>
  </w:num>
  <w:num w:numId="4">
    <w:abstractNumId w:val="7"/>
  </w:num>
  <w:num w:numId="5">
    <w:abstractNumId w:val="5"/>
  </w:num>
  <w:num w:numId="6">
    <w:abstractNumId w:val="14"/>
  </w:num>
  <w:num w:numId="7">
    <w:abstractNumId w:val="24"/>
  </w:num>
  <w:num w:numId="8">
    <w:abstractNumId w:val="4"/>
  </w:num>
  <w:num w:numId="9">
    <w:abstractNumId w:val="12"/>
  </w:num>
  <w:num w:numId="10">
    <w:abstractNumId w:val="16"/>
  </w:num>
  <w:num w:numId="11">
    <w:abstractNumId w:val="10"/>
  </w:num>
  <w:num w:numId="12">
    <w:abstractNumId w:val="25"/>
  </w:num>
  <w:num w:numId="13">
    <w:abstractNumId w:val="18"/>
  </w:num>
  <w:num w:numId="14">
    <w:abstractNumId w:val="20"/>
  </w:num>
  <w:num w:numId="15">
    <w:abstractNumId w:val="22"/>
  </w:num>
  <w:num w:numId="16">
    <w:abstractNumId w:val="3"/>
  </w:num>
  <w:num w:numId="17">
    <w:abstractNumId w:val="15"/>
  </w:num>
  <w:num w:numId="18">
    <w:abstractNumId w:val="19"/>
  </w:num>
  <w:num w:numId="19">
    <w:abstractNumId w:val="6"/>
  </w:num>
  <w:num w:numId="20">
    <w:abstractNumId w:val="2"/>
  </w:num>
  <w:num w:numId="21">
    <w:abstractNumId w:val="26"/>
  </w:num>
  <w:num w:numId="22">
    <w:abstractNumId w:val="8"/>
  </w:num>
  <w:num w:numId="23">
    <w:abstractNumId w:val="13"/>
  </w:num>
  <w:num w:numId="24">
    <w:abstractNumId w:val="11"/>
  </w:num>
  <w:num w:numId="25">
    <w:abstractNumId w:val="0"/>
  </w:num>
  <w:num w:numId="26">
    <w:abstractNumId w:val="23"/>
  </w:num>
  <w:num w:numId="27">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20"/>
  <w:displayHorizontalDrawingGridEvery w:val="2"/>
  <w:characterSpacingControl w:val="doNotCompress"/>
  <w:hdrShapeDefaults>
    <o:shapedefaults v:ext="edit" spidmax="140290"/>
  </w:hdrShapeDefaults>
  <w:footnotePr>
    <w:footnote w:id="-1"/>
    <w:footnote w:id="0"/>
  </w:footnotePr>
  <w:endnotePr>
    <w:endnote w:id="-1"/>
    <w:endnote w:id="0"/>
  </w:endnotePr>
  <w:compat/>
  <w:rsids>
    <w:rsidRoot w:val="00550A90"/>
    <w:rsid w:val="00001CA5"/>
    <w:rsid w:val="0000407E"/>
    <w:rsid w:val="0000455B"/>
    <w:rsid w:val="00004DE0"/>
    <w:rsid w:val="000110C9"/>
    <w:rsid w:val="00011B00"/>
    <w:rsid w:val="0001287B"/>
    <w:rsid w:val="000137E7"/>
    <w:rsid w:val="0001434B"/>
    <w:rsid w:val="00016620"/>
    <w:rsid w:val="00017BDD"/>
    <w:rsid w:val="00017C60"/>
    <w:rsid w:val="000277CF"/>
    <w:rsid w:val="00027A7D"/>
    <w:rsid w:val="00030B64"/>
    <w:rsid w:val="0003219A"/>
    <w:rsid w:val="00035FDD"/>
    <w:rsid w:val="0003621E"/>
    <w:rsid w:val="00037BC5"/>
    <w:rsid w:val="0004553C"/>
    <w:rsid w:val="00045C26"/>
    <w:rsid w:val="00046932"/>
    <w:rsid w:val="00046D79"/>
    <w:rsid w:val="000472C5"/>
    <w:rsid w:val="0005126B"/>
    <w:rsid w:val="000529B0"/>
    <w:rsid w:val="000548BD"/>
    <w:rsid w:val="00055FC0"/>
    <w:rsid w:val="000618C4"/>
    <w:rsid w:val="00062D2A"/>
    <w:rsid w:val="00064245"/>
    <w:rsid w:val="00074825"/>
    <w:rsid w:val="00075F63"/>
    <w:rsid w:val="000838DD"/>
    <w:rsid w:val="000851C6"/>
    <w:rsid w:val="00085588"/>
    <w:rsid w:val="00085BC9"/>
    <w:rsid w:val="00085D09"/>
    <w:rsid w:val="00087162"/>
    <w:rsid w:val="00090647"/>
    <w:rsid w:val="000921F7"/>
    <w:rsid w:val="000948A3"/>
    <w:rsid w:val="00094AF7"/>
    <w:rsid w:val="00096A3D"/>
    <w:rsid w:val="000A0197"/>
    <w:rsid w:val="000A596E"/>
    <w:rsid w:val="000A696E"/>
    <w:rsid w:val="000B07FC"/>
    <w:rsid w:val="000B12D4"/>
    <w:rsid w:val="000B257C"/>
    <w:rsid w:val="000B31DA"/>
    <w:rsid w:val="000B49F5"/>
    <w:rsid w:val="000B724C"/>
    <w:rsid w:val="000C30A3"/>
    <w:rsid w:val="000C3F62"/>
    <w:rsid w:val="000C44BD"/>
    <w:rsid w:val="000C5C5F"/>
    <w:rsid w:val="000D1558"/>
    <w:rsid w:val="000D1FB3"/>
    <w:rsid w:val="000D37F5"/>
    <w:rsid w:val="000D4599"/>
    <w:rsid w:val="000D7910"/>
    <w:rsid w:val="000D7DA9"/>
    <w:rsid w:val="000E070A"/>
    <w:rsid w:val="000E0C28"/>
    <w:rsid w:val="000E2A53"/>
    <w:rsid w:val="000E2BE8"/>
    <w:rsid w:val="000E2C57"/>
    <w:rsid w:val="000E385C"/>
    <w:rsid w:val="000E5A52"/>
    <w:rsid w:val="000E6D5C"/>
    <w:rsid w:val="000E71AB"/>
    <w:rsid w:val="000F0515"/>
    <w:rsid w:val="000F0D1C"/>
    <w:rsid w:val="000F14CC"/>
    <w:rsid w:val="000F22C0"/>
    <w:rsid w:val="000F2C3D"/>
    <w:rsid w:val="000F5477"/>
    <w:rsid w:val="0010025C"/>
    <w:rsid w:val="00102E6B"/>
    <w:rsid w:val="00103789"/>
    <w:rsid w:val="00107A15"/>
    <w:rsid w:val="00112F18"/>
    <w:rsid w:val="0011330A"/>
    <w:rsid w:val="00113DF7"/>
    <w:rsid w:val="00113EF1"/>
    <w:rsid w:val="00114B9D"/>
    <w:rsid w:val="00114DF9"/>
    <w:rsid w:val="00116381"/>
    <w:rsid w:val="00123E95"/>
    <w:rsid w:val="00123F38"/>
    <w:rsid w:val="00125BB7"/>
    <w:rsid w:val="00126B08"/>
    <w:rsid w:val="001271DF"/>
    <w:rsid w:val="00131C50"/>
    <w:rsid w:val="0014029F"/>
    <w:rsid w:val="00140399"/>
    <w:rsid w:val="00146308"/>
    <w:rsid w:val="0014702F"/>
    <w:rsid w:val="00150243"/>
    <w:rsid w:val="0015150E"/>
    <w:rsid w:val="001618C2"/>
    <w:rsid w:val="0017003B"/>
    <w:rsid w:val="00172098"/>
    <w:rsid w:val="00172A2A"/>
    <w:rsid w:val="001754D0"/>
    <w:rsid w:val="001757C2"/>
    <w:rsid w:val="001770DF"/>
    <w:rsid w:val="00184CA0"/>
    <w:rsid w:val="00190342"/>
    <w:rsid w:val="001945B3"/>
    <w:rsid w:val="00194D1E"/>
    <w:rsid w:val="001971BB"/>
    <w:rsid w:val="00197A42"/>
    <w:rsid w:val="00197D7F"/>
    <w:rsid w:val="001A01D5"/>
    <w:rsid w:val="001A2A0F"/>
    <w:rsid w:val="001A2E1F"/>
    <w:rsid w:val="001A3763"/>
    <w:rsid w:val="001A436A"/>
    <w:rsid w:val="001B0B85"/>
    <w:rsid w:val="001B3914"/>
    <w:rsid w:val="001B4046"/>
    <w:rsid w:val="001B699E"/>
    <w:rsid w:val="001B6F21"/>
    <w:rsid w:val="001B6FD2"/>
    <w:rsid w:val="001C0FD7"/>
    <w:rsid w:val="001C1217"/>
    <w:rsid w:val="001C153E"/>
    <w:rsid w:val="001C23AE"/>
    <w:rsid w:val="001C2F11"/>
    <w:rsid w:val="001C379B"/>
    <w:rsid w:val="001C72A3"/>
    <w:rsid w:val="001C7A04"/>
    <w:rsid w:val="001C7F5D"/>
    <w:rsid w:val="001D00B2"/>
    <w:rsid w:val="001D4132"/>
    <w:rsid w:val="001D674C"/>
    <w:rsid w:val="001D6BAD"/>
    <w:rsid w:val="001E1C86"/>
    <w:rsid w:val="001E280B"/>
    <w:rsid w:val="001E38E8"/>
    <w:rsid w:val="001E3E4E"/>
    <w:rsid w:val="001E493A"/>
    <w:rsid w:val="001E4D05"/>
    <w:rsid w:val="001E5553"/>
    <w:rsid w:val="001E7D91"/>
    <w:rsid w:val="001F238A"/>
    <w:rsid w:val="001F4341"/>
    <w:rsid w:val="001F4925"/>
    <w:rsid w:val="001F6998"/>
    <w:rsid w:val="001F7D2F"/>
    <w:rsid w:val="002061B8"/>
    <w:rsid w:val="00206F5A"/>
    <w:rsid w:val="00213B8B"/>
    <w:rsid w:val="00216CF8"/>
    <w:rsid w:val="002174BA"/>
    <w:rsid w:val="00220A52"/>
    <w:rsid w:val="0022176A"/>
    <w:rsid w:val="002217A6"/>
    <w:rsid w:val="00224FD1"/>
    <w:rsid w:val="002255C9"/>
    <w:rsid w:val="00225EB6"/>
    <w:rsid w:val="00226437"/>
    <w:rsid w:val="00231E87"/>
    <w:rsid w:val="0023357A"/>
    <w:rsid w:val="002336CE"/>
    <w:rsid w:val="00233AB8"/>
    <w:rsid w:val="00234991"/>
    <w:rsid w:val="00234B36"/>
    <w:rsid w:val="00240292"/>
    <w:rsid w:val="0024383F"/>
    <w:rsid w:val="00247AE8"/>
    <w:rsid w:val="00247BBD"/>
    <w:rsid w:val="00253A71"/>
    <w:rsid w:val="00255D35"/>
    <w:rsid w:val="00257612"/>
    <w:rsid w:val="00257B96"/>
    <w:rsid w:val="00262044"/>
    <w:rsid w:val="00262A86"/>
    <w:rsid w:val="002653EA"/>
    <w:rsid w:val="00265C7C"/>
    <w:rsid w:val="0026686C"/>
    <w:rsid w:val="00267E73"/>
    <w:rsid w:val="00270B88"/>
    <w:rsid w:val="00271C08"/>
    <w:rsid w:val="002724C6"/>
    <w:rsid w:val="00274B3B"/>
    <w:rsid w:val="0027574D"/>
    <w:rsid w:val="00275A75"/>
    <w:rsid w:val="00277D42"/>
    <w:rsid w:val="00280F2F"/>
    <w:rsid w:val="00282678"/>
    <w:rsid w:val="00282BE3"/>
    <w:rsid w:val="00294EC1"/>
    <w:rsid w:val="002975E8"/>
    <w:rsid w:val="002A0601"/>
    <w:rsid w:val="002A2B99"/>
    <w:rsid w:val="002A3609"/>
    <w:rsid w:val="002A5B92"/>
    <w:rsid w:val="002A5CD9"/>
    <w:rsid w:val="002B0048"/>
    <w:rsid w:val="002C77D6"/>
    <w:rsid w:val="002D04AD"/>
    <w:rsid w:val="002D0CED"/>
    <w:rsid w:val="002D3B5E"/>
    <w:rsid w:val="002D416C"/>
    <w:rsid w:val="002D4308"/>
    <w:rsid w:val="002D745C"/>
    <w:rsid w:val="002E0F3E"/>
    <w:rsid w:val="002E139B"/>
    <w:rsid w:val="002E3059"/>
    <w:rsid w:val="002E3838"/>
    <w:rsid w:val="002E5487"/>
    <w:rsid w:val="002E5B15"/>
    <w:rsid w:val="002E6530"/>
    <w:rsid w:val="002E76C1"/>
    <w:rsid w:val="002F110D"/>
    <w:rsid w:val="002F2BC0"/>
    <w:rsid w:val="002F3FAF"/>
    <w:rsid w:val="002F41EC"/>
    <w:rsid w:val="002F5AFC"/>
    <w:rsid w:val="003009D1"/>
    <w:rsid w:val="00300C10"/>
    <w:rsid w:val="00300F2C"/>
    <w:rsid w:val="00301663"/>
    <w:rsid w:val="003017DA"/>
    <w:rsid w:val="00304C88"/>
    <w:rsid w:val="00307635"/>
    <w:rsid w:val="00312799"/>
    <w:rsid w:val="003137AD"/>
    <w:rsid w:val="003155F2"/>
    <w:rsid w:val="003165AD"/>
    <w:rsid w:val="0032001A"/>
    <w:rsid w:val="00321E7F"/>
    <w:rsid w:val="003222FA"/>
    <w:rsid w:val="00325031"/>
    <w:rsid w:val="0033206F"/>
    <w:rsid w:val="00333969"/>
    <w:rsid w:val="003341A9"/>
    <w:rsid w:val="003401AD"/>
    <w:rsid w:val="00341E8F"/>
    <w:rsid w:val="00343854"/>
    <w:rsid w:val="00344E49"/>
    <w:rsid w:val="00351D1A"/>
    <w:rsid w:val="0035497A"/>
    <w:rsid w:val="003552F8"/>
    <w:rsid w:val="0035572E"/>
    <w:rsid w:val="003568C9"/>
    <w:rsid w:val="0036053A"/>
    <w:rsid w:val="00360765"/>
    <w:rsid w:val="003627A8"/>
    <w:rsid w:val="00365154"/>
    <w:rsid w:val="003652FC"/>
    <w:rsid w:val="00366543"/>
    <w:rsid w:val="00371234"/>
    <w:rsid w:val="0037621A"/>
    <w:rsid w:val="003815D5"/>
    <w:rsid w:val="00382149"/>
    <w:rsid w:val="00384802"/>
    <w:rsid w:val="0038494C"/>
    <w:rsid w:val="003907FF"/>
    <w:rsid w:val="003A4270"/>
    <w:rsid w:val="003A7DBC"/>
    <w:rsid w:val="003B05F9"/>
    <w:rsid w:val="003B1D70"/>
    <w:rsid w:val="003B3D34"/>
    <w:rsid w:val="003B4BA3"/>
    <w:rsid w:val="003B60BD"/>
    <w:rsid w:val="003C027F"/>
    <w:rsid w:val="003C3812"/>
    <w:rsid w:val="003C71F4"/>
    <w:rsid w:val="003E1DF1"/>
    <w:rsid w:val="003E3421"/>
    <w:rsid w:val="003E36EF"/>
    <w:rsid w:val="003E64BA"/>
    <w:rsid w:val="003E6EAB"/>
    <w:rsid w:val="003E6FEA"/>
    <w:rsid w:val="003F2455"/>
    <w:rsid w:val="003F3581"/>
    <w:rsid w:val="003F54FF"/>
    <w:rsid w:val="003F6753"/>
    <w:rsid w:val="00401970"/>
    <w:rsid w:val="004023F2"/>
    <w:rsid w:val="0040245C"/>
    <w:rsid w:val="004053DE"/>
    <w:rsid w:val="00410CCA"/>
    <w:rsid w:val="004114FF"/>
    <w:rsid w:val="004129D7"/>
    <w:rsid w:val="004137B6"/>
    <w:rsid w:val="0041477D"/>
    <w:rsid w:val="004160BD"/>
    <w:rsid w:val="00420140"/>
    <w:rsid w:val="00421EE5"/>
    <w:rsid w:val="004268B6"/>
    <w:rsid w:val="004301CE"/>
    <w:rsid w:val="00433C3D"/>
    <w:rsid w:val="00434781"/>
    <w:rsid w:val="0043555C"/>
    <w:rsid w:val="00435BB8"/>
    <w:rsid w:val="00436138"/>
    <w:rsid w:val="00437C3E"/>
    <w:rsid w:val="00441CCC"/>
    <w:rsid w:val="00444AEC"/>
    <w:rsid w:val="00444C9D"/>
    <w:rsid w:val="00445304"/>
    <w:rsid w:val="004455E1"/>
    <w:rsid w:val="004461B6"/>
    <w:rsid w:val="00446275"/>
    <w:rsid w:val="00452A94"/>
    <w:rsid w:val="004536F1"/>
    <w:rsid w:val="004614AF"/>
    <w:rsid w:val="00467B51"/>
    <w:rsid w:val="00472268"/>
    <w:rsid w:val="004739FD"/>
    <w:rsid w:val="004759EE"/>
    <w:rsid w:val="0048732E"/>
    <w:rsid w:val="0048775F"/>
    <w:rsid w:val="004931E2"/>
    <w:rsid w:val="004A33B1"/>
    <w:rsid w:val="004A4C07"/>
    <w:rsid w:val="004A7A1A"/>
    <w:rsid w:val="004A7AD5"/>
    <w:rsid w:val="004B1243"/>
    <w:rsid w:val="004B61C0"/>
    <w:rsid w:val="004C0014"/>
    <w:rsid w:val="004C0715"/>
    <w:rsid w:val="004C388E"/>
    <w:rsid w:val="004C5EDA"/>
    <w:rsid w:val="004C5F9A"/>
    <w:rsid w:val="004D21B1"/>
    <w:rsid w:val="004D3489"/>
    <w:rsid w:val="004D4038"/>
    <w:rsid w:val="004E0CD8"/>
    <w:rsid w:val="004E18FA"/>
    <w:rsid w:val="004E1DE5"/>
    <w:rsid w:val="004E39D7"/>
    <w:rsid w:val="004E7118"/>
    <w:rsid w:val="004F140F"/>
    <w:rsid w:val="004F21B8"/>
    <w:rsid w:val="004F4B51"/>
    <w:rsid w:val="004F4DA0"/>
    <w:rsid w:val="004F706E"/>
    <w:rsid w:val="00501109"/>
    <w:rsid w:val="005012FD"/>
    <w:rsid w:val="00506B13"/>
    <w:rsid w:val="00507CD5"/>
    <w:rsid w:val="00512BC2"/>
    <w:rsid w:val="0051408F"/>
    <w:rsid w:val="00514EFA"/>
    <w:rsid w:val="00516AC4"/>
    <w:rsid w:val="00524CE3"/>
    <w:rsid w:val="0052535D"/>
    <w:rsid w:val="00527386"/>
    <w:rsid w:val="005304F7"/>
    <w:rsid w:val="005334DF"/>
    <w:rsid w:val="00533B69"/>
    <w:rsid w:val="00535017"/>
    <w:rsid w:val="00537CBB"/>
    <w:rsid w:val="00540222"/>
    <w:rsid w:val="00541388"/>
    <w:rsid w:val="005415BE"/>
    <w:rsid w:val="00541806"/>
    <w:rsid w:val="00541E35"/>
    <w:rsid w:val="00542D70"/>
    <w:rsid w:val="00545EBE"/>
    <w:rsid w:val="00547594"/>
    <w:rsid w:val="00550A90"/>
    <w:rsid w:val="00551A6E"/>
    <w:rsid w:val="00563CB6"/>
    <w:rsid w:val="0056405B"/>
    <w:rsid w:val="00564AC0"/>
    <w:rsid w:val="00565183"/>
    <w:rsid w:val="005654D4"/>
    <w:rsid w:val="00566363"/>
    <w:rsid w:val="005812AF"/>
    <w:rsid w:val="005814B2"/>
    <w:rsid w:val="005915C4"/>
    <w:rsid w:val="00592818"/>
    <w:rsid w:val="00594DAF"/>
    <w:rsid w:val="00595A45"/>
    <w:rsid w:val="00596069"/>
    <w:rsid w:val="005A1B04"/>
    <w:rsid w:val="005A2E91"/>
    <w:rsid w:val="005A674C"/>
    <w:rsid w:val="005A6F7B"/>
    <w:rsid w:val="005B003A"/>
    <w:rsid w:val="005B019B"/>
    <w:rsid w:val="005B0750"/>
    <w:rsid w:val="005B41A2"/>
    <w:rsid w:val="005B58F6"/>
    <w:rsid w:val="005B6A69"/>
    <w:rsid w:val="005B7A0A"/>
    <w:rsid w:val="005C6AF0"/>
    <w:rsid w:val="005C76DE"/>
    <w:rsid w:val="005D1512"/>
    <w:rsid w:val="005D34A8"/>
    <w:rsid w:val="005D5AFB"/>
    <w:rsid w:val="005D64E6"/>
    <w:rsid w:val="005D7120"/>
    <w:rsid w:val="005D78E1"/>
    <w:rsid w:val="005E09F2"/>
    <w:rsid w:val="005E3C35"/>
    <w:rsid w:val="005F0865"/>
    <w:rsid w:val="005F31D8"/>
    <w:rsid w:val="005F4885"/>
    <w:rsid w:val="005F6177"/>
    <w:rsid w:val="005F7DDF"/>
    <w:rsid w:val="00600FAD"/>
    <w:rsid w:val="006035DA"/>
    <w:rsid w:val="00604A5D"/>
    <w:rsid w:val="006067D5"/>
    <w:rsid w:val="0060726D"/>
    <w:rsid w:val="00611068"/>
    <w:rsid w:val="00611752"/>
    <w:rsid w:val="00612374"/>
    <w:rsid w:val="00613E7B"/>
    <w:rsid w:val="00614121"/>
    <w:rsid w:val="006146E3"/>
    <w:rsid w:val="00614B34"/>
    <w:rsid w:val="00617798"/>
    <w:rsid w:val="00617F39"/>
    <w:rsid w:val="00621B52"/>
    <w:rsid w:val="0062297E"/>
    <w:rsid w:val="00623C3C"/>
    <w:rsid w:val="00625BFC"/>
    <w:rsid w:val="00626A12"/>
    <w:rsid w:val="0063239C"/>
    <w:rsid w:val="00633103"/>
    <w:rsid w:val="00633A20"/>
    <w:rsid w:val="00633A6C"/>
    <w:rsid w:val="00637503"/>
    <w:rsid w:val="006377C2"/>
    <w:rsid w:val="00637880"/>
    <w:rsid w:val="00640015"/>
    <w:rsid w:val="00641B6B"/>
    <w:rsid w:val="006450C8"/>
    <w:rsid w:val="00645440"/>
    <w:rsid w:val="00646AD9"/>
    <w:rsid w:val="00653CA2"/>
    <w:rsid w:val="00654D11"/>
    <w:rsid w:val="00654D9A"/>
    <w:rsid w:val="00655FAE"/>
    <w:rsid w:val="006561B7"/>
    <w:rsid w:val="0065729D"/>
    <w:rsid w:val="0066011D"/>
    <w:rsid w:val="00660F93"/>
    <w:rsid w:val="006658EB"/>
    <w:rsid w:val="006676CC"/>
    <w:rsid w:val="0067053B"/>
    <w:rsid w:val="00671A4C"/>
    <w:rsid w:val="00671D88"/>
    <w:rsid w:val="00671DDB"/>
    <w:rsid w:val="00673EC1"/>
    <w:rsid w:val="006766E9"/>
    <w:rsid w:val="006805EC"/>
    <w:rsid w:val="00681EAF"/>
    <w:rsid w:val="00685A78"/>
    <w:rsid w:val="00685C4B"/>
    <w:rsid w:val="00687B7A"/>
    <w:rsid w:val="00687FFD"/>
    <w:rsid w:val="00693A86"/>
    <w:rsid w:val="0069443B"/>
    <w:rsid w:val="0069587C"/>
    <w:rsid w:val="00695AA3"/>
    <w:rsid w:val="006961BA"/>
    <w:rsid w:val="006A10ED"/>
    <w:rsid w:val="006A2A77"/>
    <w:rsid w:val="006B10E1"/>
    <w:rsid w:val="006B292E"/>
    <w:rsid w:val="006B57C1"/>
    <w:rsid w:val="006B6D01"/>
    <w:rsid w:val="006C06E2"/>
    <w:rsid w:val="006C11CE"/>
    <w:rsid w:val="006C2099"/>
    <w:rsid w:val="006C2F3A"/>
    <w:rsid w:val="006C3769"/>
    <w:rsid w:val="006C56BA"/>
    <w:rsid w:val="006C627A"/>
    <w:rsid w:val="006C7466"/>
    <w:rsid w:val="006D072C"/>
    <w:rsid w:val="006D1DE7"/>
    <w:rsid w:val="006D5A8D"/>
    <w:rsid w:val="006D621B"/>
    <w:rsid w:val="006E45E9"/>
    <w:rsid w:val="006E5F0A"/>
    <w:rsid w:val="006E6A14"/>
    <w:rsid w:val="006F0063"/>
    <w:rsid w:val="006F02E4"/>
    <w:rsid w:val="006F1324"/>
    <w:rsid w:val="006F2287"/>
    <w:rsid w:val="006F298A"/>
    <w:rsid w:val="0070177C"/>
    <w:rsid w:val="00701C85"/>
    <w:rsid w:val="00702F28"/>
    <w:rsid w:val="00704A45"/>
    <w:rsid w:val="00704B53"/>
    <w:rsid w:val="0070512F"/>
    <w:rsid w:val="0070706D"/>
    <w:rsid w:val="00711E08"/>
    <w:rsid w:val="00713847"/>
    <w:rsid w:val="00720B5E"/>
    <w:rsid w:val="00720C4B"/>
    <w:rsid w:val="0072122E"/>
    <w:rsid w:val="007234A4"/>
    <w:rsid w:val="00725B49"/>
    <w:rsid w:val="0072609F"/>
    <w:rsid w:val="007265ED"/>
    <w:rsid w:val="007266CF"/>
    <w:rsid w:val="00726805"/>
    <w:rsid w:val="00727A52"/>
    <w:rsid w:val="007309D9"/>
    <w:rsid w:val="007313B5"/>
    <w:rsid w:val="00731C61"/>
    <w:rsid w:val="00733A6C"/>
    <w:rsid w:val="00735BA1"/>
    <w:rsid w:val="00736C62"/>
    <w:rsid w:val="00742750"/>
    <w:rsid w:val="00751AF2"/>
    <w:rsid w:val="00752029"/>
    <w:rsid w:val="00756875"/>
    <w:rsid w:val="00756A9C"/>
    <w:rsid w:val="00756BD6"/>
    <w:rsid w:val="0076017B"/>
    <w:rsid w:val="007616BE"/>
    <w:rsid w:val="00762342"/>
    <w:rsid w:val="00762562"/>
    <w:rsid w:val="0076584B"/>
    <w:rsid w:val="00765EE0"/>
    <w:rsid w:val="00765F37"/>
    <w:rsid w:val="0076639D"/>
    <w:rsid w:val="00766839"/>
    <w:rsid w:val="007714BA"/>
    <w:rsid w:val="0077282F"/>
    <w:rsid w:val="00773FF3"/>
    <w:rsid w:val="00774655"/>
    <w:rsid w:val="007755F2"/>
    <w:rsid w:val="007764C2"/>
    <w:rsid w:val="00780CAF"/>
    <w:rsid w:val="00780EC8"/>
    <w:rsid w:val="007843BF"/>
    <w:rsid w:val="00784839"/>
    <w:rsid w:val="00784900"/>
    <w:rsid w:val="00784FD2"/>
    <w:rsid w:val="00786B47"/>
    <w:rsid w:val="00794720"/>
    <w:rsid w:val="007A1CDB"/>
    <w:rsid w:val="007A3131"/>
    <w:rsid w:val="007A3381"/>
    <w:rsid w:val="007A5DEA"/>
    <w:rsid w:val="007B0873"/>
    <w:rsid w:val="007B18AB"/>
    <w:rsid w:val="007B6117"/>
    <w:rsid w:val="007B7856"/>
    <w:rsid w:val="007C0762"/>
    <w:rsid w:val="007C1406"/>
    <w:rsid w:val="007C20BD"/>
    <w:rsid w:val="007C35C1"/>
    <w:rsid w:val="007C7285"/>
    <w:rsid w:val="007D02B9"/>
    <w:rsid w:val="007D03FE"/>
    <w:rsid w:val="007D6093"/>
    <w:rsid w:val="007E2F5C"/>
    <w:rsid w:val="007E36DD"/>
    <w:rsid w:val="007E5413"/>
    <w:rsid w:val="007E5DA2"/>
    <w:rsid w:val="007E6424"/>
    <w:rsid w:val="007E71BB"/>
    <w:rsid w:val="007E7951"/>
    <w:rsid w:val="007F38B6"/>
    <w:rsid w:val="007F3B4D"/>
    <w:rsid w:val="00801D66"/>
    <w:rsid w:val="00802992"/>
    <w:rsid w:val="00803A08"/>
    <w:rsid w:val="00804085"/>
    <w:rsid w:val="00810E9C"/>
    <w:rsid w:val="0081190D"/>
    <w:rsid w:val="00814456"/>
    <w:rsid w:val="00823B57"/>
    <w:rsid w:val="008255DD"/>
    <w:rsid w:val="00832752"/>
    <w:rsid w:val="008329E9"/>
    <w:rsid w:val="00834F3E"/>
    <w:rsid w:val="00837890"/>
    <w:rsid w:val="00837962"/>
    <w:rsid w:val="00840295"/>
    <w:rsid w:val="00841172"/>
    <w:rsid w:val="00843528"/>
    <w:rsid w:val="008511E9"/>
    <w:rsid w:val="008533FD"/>
    <w:rsid w:val="008556F1"/>
    <w:rsid w:val="0086449B"/>
    <w:rsid w:val="008669DF"/>
    <w:rsid w:val="00871E0F"/>
    <w:rsid w:val="0087314C"/>
    <w:rsid w:val="00882A5D"/>
    <w:rsid w:val="00884028"/>
    <w:rsid w:val="00895441"/>
    <w:rsid w:val="00896563"/>
    <w:rsid w:val="00896E1B"/>
    <w:rsid w:val="0089757E"/>
    <w:rsid w:val="008A3368"/>
    <w:rsid w:val="008A6162"/>
    <w:rsid w:val="008B1887"/>
    <w:rsid w:val="008B2821"/>
    <w:rsid w:val="008C159E"/>
    <w:rsid w:val="008C27CB"/>
    <w:rsid w:val="008C2E97"/>
    <w:rsid w:val="008C4B14"/>
    <w:rsid w:val="008C70D9"/>
    <w:rsid w:val="008D0425"/>
    <w:rsid w:val="008D0878"/>
    <w:rsid w:val="008D1557"/>
    <w:rsid w:val="008D3415"/>
    <w:rsid w:val="008D3421"/>
    <w:rsid w:val="008D59DB"/>
    <w:rsid w:val="008D5E20"/>
    <w:rsid w:val="008D5E35"/>
    <w:rsid w:val="008D63AC"/>
    <w:rsid w:val="008E2B6E"/>
    <w:rsid w:val="008E3A74"/>
    <w:rsid w:val="008E57D7"/>
    <w:rsid w:val="008E596E"/>
    <w:rsid w:val="008E637D"/>
    <w:rsid w:val="008E65EF"/>
    <w:rsid w:val="008E6760"/>
    <w:rsid w:val="008F04D3"/>
    <w:rsid w:val="008F257B"/>
    <w:rsid w:val="008F3FCA"/>
    <w:rsid w:val="008F4EFA"/>
    <w:rsid w:val="008F605D"/>
    <w:rsid w:val="009000E3"/>
    <w:rsid w:val="00902B28"/>
    <w:rsid w:val="00907BED"/>
    <w:rsid w:val="009121B8"/>
    <w:rsid w:val="00913E41"/>
    <w:rsid w:val="0091414A"/>
    <w:rsid w:val="00916865"/>
    <w:rsid w:val="00922EFA"/>
    <w:rsid w:val="0092464C"/>
    <w:rsid w:val="00925052"/>
    <w:rsid w:val="00925E53"/>
    <w:rsid w:val="00926D30"/>
    <w:rsid w:val="00926D9C"/>
    <w:rsid w:val="009336D5"/>
    <w:rsid w:val="00934489"/>
    <w:rsid w:val="009402EA"/>
    <w:rsid w:val="009432C6"/>
    <w:rsid w:val="00945361"/>
    <w:rsid w:val="0094663F"/>
    <w:rsid w:val="009512B8"/>
    <w:rsid w:val="009552EC"/>
    <w:rsid w:val="00955A7F"/>
    <w:rsid w:val="00956177"/>
    <w:rsid w:val="0096284F"/>
    <w:rsid w:val="00966022"/>
    <w:rsid w:val="00971A99"/>
    <w:rsid w:val="00976012"/>
    <w:rsid w:val="00980A46"/>
    <w:rsid w:val="00982076"/>
    <w:rsid w:val="00984789"/>
    <w:rsid w:val="00984F76"/>
    <w:rsid w:val="009854DD"/>
    <w:rsid w:val="009876CA"/>
    <w:rsid w:val="009900E5"/>
    <w:rsid w:val="00993117"/>
    <w:rsid w:val="0099561C"/>
    <w:rsid w:val="00995BBC"/>
    <w:rsid w:val="009964C7"/>
    <w:rsid w:val="00997845"/>
    <w:rsid w:val="009A4457"/>
    <w:rsid w:val="009A4912"/>
    <w:rsid w:val="009A76D4"/>
    <w:rsid w:val="009B0D9C"/>
    <w:rsid w:val="009B2A5F"/>
    <w:rsid w:val="009B2C1B"/>
    <w:rsid w:val="009B3B3F"/>
    <w:rsid w:val="009B5144"/>
    <w:rsid w:val="009C17F1"/>
    <w:rsid w:val="009C39F9"/>
    <w:rsid w:val="009C7F20"/>
    <w:rsid w:val="009D0E24"/>
    <w:rsid w:val="009E060D"/>
    <w:rsid w:val="009E0C14"/>
    <w:rsid w:val="009E1D9F"/>
    <w:rsid w:val="009E758B"/>
    <w:rsid w:val="009F28F5"/>
    <w:rsid w:val="009F4CBA"/>
    <w:rsid w:val="009F5C21"/>
    <w:rsid w:val="00A0280E"/>
    <w:rsid w:val="00A02DFA"/>
    <w:rsid w:val="00A0531C"/>
    <w:rsid w:val="00A05589"/>
    <w:rsid w:val="00A06B52"/>
    <w:rsid w:val="00A0795B"/>
    <w:rsid w:val="00A130EC"/>
    <w:rsid w:val="00A178F1"/>
    <w:rsid w:val="00A2463C"/>
    <w:rsid w:val="00A24DC1"/>
    <w:rsid w:val="00A24F79"/>
    <w:rsid w:val="00A25208"/>
    <w:rsid w:val="00A26F7C"/>
    <w:rsid w:val="00A2789C"/>
    <w:rsid w:val="00A30B86"/>
    <w:rsid w:val="00A3255C"/>
    <w:rsid w:val="00A37A6F"/>
    <w:rsid w:val="00A41726"/>
    <w:rsid w:val="00A419A2"/>
    <w:rsid w:val="00A43AB5"/>
    <w:rsid w:val="00A4592D"/>
    <w:rsid w:val="00A4751F"/>
    <w:rsid w:val="00A531C1"/>
    <w:rsid w:val="00A6140B"/>
    <w:rsid w:val="00A6798E"/>
    <w:rsid w:val="00A67D0D"/>
    <w:rsid w:val="00A702C6"/>
    <w:rsid w:val="00A71793"/>
    <w:rsid w:val="00A761D6"/>
    <w:rsid w:val="00A7765C"/>
    <w:rsid w:val="00A777E6"/>
    <w:rsid w:val="00A77CB3"/>
    <w:rsid w:val="00A8097B"/>
    <w:rsid w:val="00A80C5E"/>
    <w:rsid w:val="00A81CCF"/>
    <w:rsid w:val="00A832C6"/>
    <w:rsid w:val="00A84CDA"/>
    <w:rsid w:val="00A85E6F"/>
    <w:rsid w:val="00A906C6"/>
    <w:rsid w:val="00A934BE"/>
    <w:rsid w:val="00A94151"/>
    <w:rsid w:val="00A95E2D"/>
    <w:rsid w:val="00A97DC8"/>
    <w:rsid w:val="00AA4C6D"/>
    <w:rsid w:val="00AA62FA"/>
    <w:rsid w:val="00AA70BE"/>
    <w:rsid w:val="00AB4C3D"/>
    <w:rsid w:val="00AC2209"/>
    <w:rsid w:val="00AC3A89"/>
    <w:rsid w:val="00AC4667"/>
    <w:rsid w:val="00AC4727"/>
    <w:rsid w:val="00AC60D5"/>
    <w:rsid w:val="00AD1A0B"/>
    <w:rsid w:val="00AD1EEA"/>
    <w:rsid w:val="00AD264A"/>
    <w:rsid w:val="00AD4A39"/>
    <w:rsid w:val="00AE0023"/>
    <w:rsid w:val="00AE0645"/>
    <w:rsid w:val="00AE1D45"/>
    <w:rsid w:val="00AE538C"/>
    <w:rsid w:val="00AE5655"/>
    <w:rsid w:val="00AE56FC"/>
    <w:rsid w:val="00AE665C"/>
    <w:rsid w:val="00AE7184"/>
    <w:rsid w:val="00AE7570"/>
    <w:rsid w:val="00AF0347"/>
    <w:rsid w:val="00AF0710"/>
    <w:rsid w:val="00AF3053"/>
    <w:rsid w:val="00AF6D70"/>
    <w:rsid w:val="00B02EC5"/>
    <w:rsid w:val="00B030C7"/>
    <w:rsid w:val="00B05B5B"/>
    <w:rsid w:val="00B10970"/>
    <w:rsid w:val="00B10C1B"/>
    <w:rsid w:val="00B118B2"/>
    <w:rsid w:val="00B12B90"/>
    <w:rsid w:val="00B1306F"/>
    <w:rsid w:val="00B13D6C"/>
    <w:rsid w:val="00B144F2"/>
    <w:rsid w:val="00B2093D"/>
    <w:rsid w:val="00B22B4C"/>
    <w:rsid w:val="00B23F18"/>
    <w:rsid w:val="00B24064"/>
    <w:rsid w:val="00B245F0"/>
    <w:rsid w:val="00B246AF"/>
    <w:rsid w:val="00B2492E"/>
    <w:rsid w:val="00B27AEC"/>
    <w:rsid w:val="00B3386B"/>
    <w:rsid w:val="00B34402"/>
    <w:rsid w:val="00B345D6"/>
    <w:rsid w:val="00B36310"/>
    <w:rsid w:val="00B37AE6"/>
    <w:rsid w:val="00B42732"/>
    <w:rsid w:val="00B4294B"/>
    <w:rsid w:val="00B43C5D"/>
    <w:rsid w:val="00B4591D"/>
    <w:rsid w:val="00B45E51"/>
    <w:rsid w:val="00B509B0"/>
    <w:rsid w:val="00B520F8"/>
    <w:rsid w:val="00B52696"/>
    <w:rsid w:val="00B52D2A"/>
    <w:rsid w:val="00B547A6"/>
    <w:rsid w:val="00B54AA4"/>
    <w:rsid w:val="00B54F33"/>
    <w:rsid w:val="00B57403"/>
    <w:rsid w:val="00B638DE"/>
    <w:rsid w:val="00B6702A"/>
    <w:rsid w:val="00B70F66"/>
    <w:rsid w:val="00B71040"/>
    <w:rsid w:val="00B72CB5"/>
    <w:rsid w:val="00B7400E"/>
    <w:rsid w:val="00B74D34"/>
    <w:rsid w:val="00B7574F"/>
    <w:rsid w:val="00B82502"/>
    <w:rsid w:val="00B82977"/>
    <w:rsid w:val="00B84E38"/>
    <w:rsid w:val="00B86EF9"/>
    <w:rsid w:val="00B92253"/>
    <w:rsid w:val="00B974C9"/>
    <w:rsid w:val="00BA17BA"/>
    <w:rsid w:val="00BA39B3"/>
    <w:rsid w:val="00BA5A0F"/>
    <w:rsid w:val="00BA6333"/>
    <w:rsid w:val="00BA783B"/>
    <w:rsid w:val="00BB14D9"/>
    <w:rsid w:val="00BB38B2"/>
    <w:rsid w:val="00BB47F9"/>
    <w:rsid w:val="00BB59C9"/>
    <w:rsid w:val="00BC0F12"/>
    <w:rsid w:val="00BC6FD7"/>
    <w:rsid w:val="00BD1681"/>
    <w:rsid w:val="00BD3221"/>
    <w:rsid w:val="00BD51E7"/>
    <w:rsid w:val="00BE11F6"/>
    <w:rsid w:val="00BE11F8"/>
    <w:rsid w:val="00BE4DE1"/>
    <w:rsid w:val="00BE54DC"/>
    <w:rsid w:val="00BE6614"/>
    <w:rsid w:val="00BE685F"/>
    <w:rsid w:val="00BE74C6"/>
    <w:rsid w:val="00BF1294"/>
    <w:rsid w:val="00BF3177"/>
    <w:rsid w:val="00BF45F6"/>
    <w:rsid w:val="00C2050A"/>
    <w:rsid w:val="00C236F5"/>
    <w:rsid w:val="00C24767"/>
    <w:rsid w:val="00C25333"/>
    <w:rsid w:val="00C2752F"/>
    <w:rsid w:val="00C279C0"/>
    <w:rsid w:val="00C305BF"/>
    <w:rsid w:val="00C3171F"/>
    <w:rsid w:val="00C36328"/>
    <w:rsid w:val="00C42C63"/>
    <w:rsid w:val="00C4336E"/>
    <w:rsid w:val="00C455CC"/>
    <w:rsid w:val="00C4779C"/>
    <w:rsid w:val="00C513D0"/>
    <w:rsid w:val="00C56BC2"/>
    <w:rsid w:val="00C64179"/>
    <w:rsid w:val="00C73FED"/>
    <w:rsid w:val="00C75005"/>
    <w:rsid w:val="00C756E0"/>
    <w:rsid w:val="00C75DB9"/>
    <w:rsid w:val="00C76634"/>
    <w:rsid w:val="00C76BE8"/>
    <w:rsid w:val="00C822E5"/>
    <w:rsid w:val="00C82767"/>
    <w:rsid w:val="00C85CC0"/>
    <w:rsid w:val="00C92EE2"/>
    <w:rsid w:val="00C977A2"/>
    <w:rsid w:val="00CA1CF2"/>
    <w:rsid w:val="00CA3022"/>
    <w:rsid w:val="00CA329D"/>
    <w:rsid w:val="00CA3367"/>
    <w:rsid w:val="00CA3F70"/>
    <w:rsid w:val="00CA5556"/>
    <w:rsid w:val="00CA6FC1"/>
    <w:rsid w:val="00CA7026"/>
    <w:rsid w:val="00CA76F9"/>
    <w:rsid w:val="00CB1543"/>
    <w:rsid w:val="00CB319A"/>
    <w:rsid w:val="00CB3200"/>
    <w:rsid w:val="00CB679A"/>
    <w:rsid w:val="00CB6F05"/>
    <w:rsid w:val="00CC038B"/>
    <w:rsid w:val="00CC09EE"/>
    <w:rsid w:val="00CC4930"/>
    <w:rsid w:val="00CD13FE"/>
    <w:rsid w:val="00CD27F4"/>
    <w:rsid w:val="00CD285C"/>
    <w:rsid w:val="00CD3FB5"/>
    <w:rsid w:val="00CE3EE5"/>
    <w:rsid w:val="00CE4CBF"/>
    <w:rsid w:val="00CE56EF"/>
    <w:rsid w:val="00CE57D3"/>
    <w:rsid w:val="00CF03C9"/>
    <w:rsid w:val="00CF20F9"/>
    <w:rsid w:val="00CF3D77"/>
    <w:rsid w:val="00CF71D4"/>
    <w:rsid w:val="00D01532"/>
    <w:rsid w:val="00D02B02"/>
    <w:rsid w:val="00D03B52"/>
    <w:rsid w:val="00D044F6"/>
    <w:rsid w:val="00D04CDE"/>
    <w:rsid w:val="00D0722F"/>
    <w:rsid w:val="00D10026"/>
    <w:rsid w:val="00D120EE"/>
    <w:rsid w:val="00D130BB"/>
    <w:rsid w:val="00D14A31"/>
    <w:rsid w:val="00D16771"/>
    <w:rsid w:val="00D16B67"/>
    <w:rsid w:val="00D22299"/>
    <w:rsid w:val="00D24B0F"/>
    <w:rsid w:val="00D253C7"/>
    <w:rsid w:val="00D26012"/>
    <w:rsid w:val="00D33FF3"/>
    <w:rsid w:val="00D34B03"/>
    <w:rsid w:val="00D34FE7"/>
    <w:rsid w:val="00D355CF"/>
    <w:rsid w:val="00D41CB7"/>
    <w:rsid w:val="00D459B4"/>
    <w:rsid w:val="00D5316B"/>
    <w:rsid w:val="00D54550"/>
    <w:rsid w:val="00D54D12"/>
    <w:rsid w:val="00D57B16"/>
    <w:rsid w:val="00D61604"/>
    <w:rsid w:val="00D63558"/>
    <w:rsid w:val="00D63D6F"/>
    <w:rsid w:val="00D640CA"/>
    <w:rsid w:val="00D644BE"/>
    <w:rsid w:val="00D647D1"/>
    <w:rsid w:val="00D65B73"/>
    <w:rsid w:val="00D66D53"/>
    <w:rsid w:val="00D677E3"/>
    <w:rsid w:val="00D738F8"/>
    <w:rsid w:val="00D7667A"/>
    <w:rsid w:val="00D7704F"/>
    <w:rsid w:val="00D77684"/>
    <w:rsid w:val="00D81171"/>
    <w:rsid w:val="00D83DE7"/>
    <w:rsid w:val="00D84B3C"/>
    <w:rsid w:val="00D87A92"/>
    <w:rsid w:val="00D91A32"/>
    <w:rsid w:val="00DA2374"/>
    <w:rsid w:val="00DA44D1"/>
    <w:rsid w:val="00DA6367"/>
    <w:rsid w:val="00DA673F"/>
    <w:rsid w:val="00DA79D3"/>
    <w:rsid w:val="00DB05AF"/>
    <w:rsid w:val="00DB0ECF"/>
    <w:rsid w:val="00DB3669"/>
    <w:rsid w:val="00DB4522"/>
    <w:rsid w:val="00DB4B31"/>
    <w:rsid w:val="00DB6644"/>
    <w:rsid w:val="00DB6D5B"/>
    <w:rsid w:val="00DC05A2"/>
    <w:rsid w:val="00DC1C71"/>
    <w:rsid w:val="00DC6B98"/>
    <w:rsid w:val="00DD6D9F"/>
    <w:rsid w:val="00DD7243"/>
    <w:rsid w:val="00DE13E9"/>
    <w:rsid w:val="00DE26E3"/>
    <w:rsid w:val="00DE30C4"/>
    <w:rsid w:val="00DE5A08"/>
    <w:rsid w:val="00DE600D"/>
    <w:rsid w:val="00DF24F1"/>
    <w:rsid w:val="00DF26CB"/>
    <w:rsid w:val="00DF4E95"/>
    <w:rsid w:val="00E00769"/>
    <w:rsid w:val="00E02F7F"/>
    <w:rsid w:val="00E05E29"/>
    <w:rsid w:val="00E12038"/>
    <w:rsid w:val="00E12D32"/>
    <w:rsid w:val="00E15D61"/>
    <w:rsid w:val="00E164A2"/>
    <w:rsid w:val="00E17B6D"/>
    <w:rsid w:val="00E20D2C"/>
    <w:rsid w:val="00E2134D"/>
    <w:rsid w:val="00E21C75"/>
    <w:rsid w:val="00E2685F"/>
    <w:rsid w:val="00E26F47"/>
    <w:rsid w:val="00E27A26"/>
    <w:rsid w:val="00E27D61"/>
    <w:rsid w:val="00E3044D"/>
    <w:rsid w:val="00E30C0E"/>
    <w:rsid w:val="00E310DD"/>
    <w:rsid w:val="00E319FA"/>
    <w:rsid w:val="00E323F1"/>
    <w:rsid w:val="00E32AB3"/>
    <w:rsid w:val="00E343AF"/>
    <w:rsid w:val="00E346F7"/>
    <w:rsid w:val="00E3674C"/>
    <w:rsid w:val="00E41925"/>
    <w:rsid w:val="00E43E33"/>
    <w:rsid w:val="00E44029"/>
    <w:rsid w:val="00E478F4"/>
    <w:rsid w:val="00E50807"/>
    <w:rsid w:val="00E51969"/>
    <w:rsid w:val="00E52D47"/>
    <w:rsid w:val="00E53C0C"/>
    <w:rsid w:val="00E56352"/>
    <w:rsid w:val="00E62A40"/>
    <w:rsid w:val="00E63E6F"/>
    <w:rsid w:val="00E71285"/>
    <w:rsid w:val="00E72189"/>
    <w:rsid w:val="00E7560A"/>
    <w:rsid w:val="00E76313"/>
    <w:rsid w:val="00E76B81"/>
    <w:rsid w:val="00E779D6"/>
    <w:rsid w:val="00E817CD"/>
    <w:rsid w:val="00E83AFC"/>
    <w:rsid w:val="00E84074"/>
    <w:rsid w:val="00E87A22"/>
    <w:rsid w:val="00E929E1"/>
    <w:rsid w:val="00E929E3"/>
    <w:rsid w:val="00E93F99"/>
    <w:rsid w:val="00E97CE7"/>
    <w:rsid w:val="00EA03D0"/>
    <w:rsid w:val="00EA23E5"/>
    <w:rsid w:val="00EA4919"/>
    <w:rsid w:val="00EA603B"/>
    <w:rsid w:val="00EA69E0"/>
    <w:rsid w:val="00EB416B"/>
    <w:rsid w:val="00EB42B6"/>
    <w:rsid w:val="00EB54CF"/>
    <w:rsid w:val="00EB5C70"/>
    <w:rsid w:val="00EB7CE9"/>
    <w:rsid w:val="00EC0FD2"/>
    <w:rsid w:val="00EC2DAA"/>
    <w:rsid w:val="00EC43A8"/>
    <w:rsid w:val="00EC4589"/>
    <w:rsid w:val="00EC4E60"/>
    <w:rsid w:val="00EC6042"/>
    <w:rsid w:val="00ED067D"/>
    <w:rsid w:val="00ED59E5"/>
    <w:rsid w:val="00ED5D1A"/>
    <w:rsid w:val="00ED6B9B"/>
    <w:rsid w:val="00ED73EC"/>
    <w:rsid w:val="00ED7548"/>
    <w:rsid w:val="00EE1ED5"/>
    <w:rsid w:val="00EE3B45"/>
    <w:rsid w:val="00EE51F0"/>
    <w:rsid w:val="00EE6A46"/>
    <w:rsid w:val="00EF0079"/>
    <w:rsid w:val="00EF4CC9"/>
    <w:rsid w:val="00EF4DCE"/>
    <w:rsid w:val="00EF70ED"/>
    <w:rsid w:val="00EF77F7"/>
    <w:rsid w:val="00F10BCF"/>
    <w:rsid w:val="00F111F1"/>
    <w:rsid w:val="00F121AA"/>
    <w:rsid w:val="00F123E6"/>
    <w:rsid w:val="00F12A20"/>
    <w:rsid w:val="00F14457"/>
    <w:rsid w:val="00F1621B"/>
    <w:rsid w:val="00F20946"/>
    <w:rsid w:val="00F209BD"/>
    <w:rsid w:val="00F235BC"/>
    <w:rsid w:val="00F339D1"/>
    <w:rsid w:val="00F33D14"/>
    <w:rsid w:val="00F344FB"/>
    <w:rsid w:val="00F35B97"/>
    <w:rsid w:val="00F40169"/>
    <w:rsid w:val="00F4282F"/>
    <w:rsid w:val="00F42D91"/>
    <w:rsid w:val="00F47005"/>
    <w:rsid w:val="00F55DBA"/>
    <w:rsid w:val="00F567BE"/>
    <w:rsid w:val="00F6163C"/>
    <w:rsid w:val="00F61F4B"/>
    <w:rsid w:val="00F62BF9"/>
    <w:rsid w:val="00F639C2"/>
    <w:rsid w:val="00F63B85"/>
    <w:rsid w:val="00F70DD6"/>
    <w:rsid w:val="00F7429A"/>
    <w:rsid w:val="00F81DD8"/>
    <w:rsid w:val="00F83524"/>
    <w:rsid w:val="00F84291"/>
    <w:rsid w:val="00F91A49"/>
    <w:rsid w:val="00F9663D"/>
    <w:rsid w:val="00F968E8"/>
    <w:rsid w:val="00FA198D"/>
    <w:rsid w:val="00FA2F3F"/>
    <w:rsid w:val="00FA4207"/>
    <w:rsid w:val="00FA5028"/>
    <w:rsid w:val="00FB07C7"/>
    <w:rsid w:val="00FB2259"/>
    <w:rsid w:val="00FB2D00"/>
    <w:rsid w:val="00FB6EF1"/>
    <w:rsid w:val="00FC032C"/>
    <w:rsid w:val="00FC049A"/>
    <w:rsid w:val="00FC1ECF"/>
    <w:rsid w:val="00FC3CD7"/>
    <w:rsid w:val="00FC46AD"/>
    <w:rsid w:val="00FC493E"/>
    <w:rsid w:val="00FC54E5"/>
    <w:rsid w:val="00FC7206"/>
    <w:rsid w:val="00FD0420"/>
    <w:rsid w:val="00FD09A0"/>
    <w:rsid w:val="00FD14E2"/>
    <w:rsid w:val="00FD2BFC"/>
    <w:rsid w:val="00FD542E"/>
    <w:rsid w:val="00FD7E0A"/>
    <w:rsid w:val="00FE0A0E"/>
    <w:rsid w:val="00FE2146"/>
    <w:rsid w:val="00FE2E8B"/>
    <w:rsid w:val="00FE30D6"/>
    <w:rsid w:val="00FE37FF"/>
    <w:rsid w:val="00FE4A95"/>
    <w:rsid w:val="00FE63D0"/>
    <w:rsid w:val="00FE6713"/>
    <w:rsid w:val="00FF2553"/>
    <w:rsid w:val="00FF7D0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0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Standardowy1"/>
    <w:qFormat/>
    <w:rsid w:val="006067D5"/>
    <w:pPr>
      <w:suppressAutoHyphens/>
      <w:spacing w:after="0"/>
      <w:jc w:val="both"/>
    </w:pPr>
    <w:rPr>
      <w:rFonts w:ascii="Arial Narrow" w:eastAsia="Times New Roman" w:hAnsi="Arial Narrow" w:cs="Arial"/>
      <w:sz w:val="24"/>
      <w:szCs w:val="24"/>
      <w:lang w:eastAsia="ar-SA"/>
    </w:rPr>
  </w:style>
  <w:style w:type="paragraph" w:styleId="Nagwek1">
    <w:name w:val="heading 1"/>
    <w:basedOn w:val="Normalny"/>
    <w:next w:val="Normalny"/>
    <w:link w:val="Nagwek1Znak"/>
    <w:qFormat/>
    <w:rsid w:val="006067D5"/>
    <w:pPr>
      <w:keepNext/>
      <w:tabs>
        <w:tab w:val="num" w:pos="0"/>
      </w:tabs>
      <w:spacing w:before="240" w:after="60"/>
      <w:outlineLvl w:val="0"/>
    </w:pPr>
    <w:rPr>
      <w:b/>
      <w:bCs/>
      <w:kern w:val="2"/>
      <w:szCs w:val="32"/>
    </w:rPr>
  </w:style>
  <w:style w:type="paragraph" w:styleId="Nagwek2">
    <w:name w:val="heading 2"/>
    <w:basedOn w:val="Normalny"/>
    <w:next w:val="Normalny"/>
    <w:link w:val="Nagwek2Znak"/>
    <w:unhideWhenUsed/>
    <w:qFormat/>
    <w:rsid w:val="00C73FED"/>
    <w:pPr>
      <w:keepNext/>
      <w:keepLines/>
      <w:spacing w:before="200"/>
      <w:outlineLvl w:val="1"/>
    </w:pPr>
    <w:rPr>
      <w:rFonts w:eastAsiaTheme="majorEastAsia" w:cstheme="majorBidi"/>
      <w:b/>
      <w:bCs/>
      <w:szCs w:val="26"/>
    </w:rPr>
  </w:style>
  <w:style w:type="paragraph" w:styleId="Nagwek3">
    <w:name w:val="heading 3"/>
    <w:basedOn w:val="Normalny"/>
    <w:next w:val="Normalny"/>
    <w:link w:val="Nagwek3Znak"/>
    <w:uiPriority w:val="9"/>
    <w:unhideWhenUsed/>
    <w:qFormat/>
    <w:rsid w:val="00C3171F"/>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6067D5"/>
    <w:rPr>
      <w:rFonts w:ascii="Arial Narrow" w:eastAsia="Times New Roman" w:hAnsi="Arial Narrow" w:cs="Arial"/>
      <w:b/>
      <w:bCs/>
      <w:kern w:val="2"/>
      <w:sz w:val="24"/>
      <w:szCs w:val="32"/>
      <w:lang w:eastAsia="ar-SA"/>
    </w:rPr>
  </w:style>
  <w:style w:type="paragraph" w:styleId="Tekstpodstawowywcity">
    <w:name w:val="Body Text Indent"/>
    <w:basedOn w:val="Normalny"/>
    <w:link w:val="TekstpodstawowywcityZnak"/>
    <w:unhideWhenUsed/>
    <w:rsid w:val="00550A90"/>
    <w:pPr>
      <w:tabs>
        <w:tab w:val="left" w:pos="4500"/>
      </w:tabs>
      <w:ind w:left="360" w:hanging="360"/>
    </w:pPr>
  </w:style>
  <w:style w:type="character" w:customStyle="1" w:styleId="TekstpodstawowywcityZnak">
    <w:name w:val="Tekst podstawowy wcięty Znak"/>
    <w:basedOn w:val="Domylnaczcionkaakapitu"/>
    <w:link w:val="Tekstpodstawowywcity"/>
    <w:rsid w:val="00550A90"/>
    <w:rPr>
      <w:rFonts w:ascii="Arial" w:eastAsia="Times New Roman" w:hAnsi="Arial" w:cs="Arial"/>
      <w:sz w:val="24"/>
      <w:szCs w:val="24"/>
      <w:lang w:eastAsia="ar-SA"/>
    </w:rPr>
  </w:style>
  <w:style w:type="paragraph" w:customStyle="1" w:styleId="Normalnyakapit">
    <w:name w:val="Normalny akapit"/>
    <w:basedOn w:val="Normalny"/>
    <w:link w:val="NormalnyakapitZnak"/>
    <w:qFormat/>
    <w:rsid w:val="005E3C35"/>
    <w:pPr>
      <w:suppressAutoHyphens w:val="0"/>
      <w:spacing w:before="120"/>
      <w:ind w:firstLine="703"/>
    </w:pPr>
    <w:rPr>
      <w:szCs w:val="20"/>
      <w:lang w:eastAsia="pl-PL"/>
    </w:rPr>
  </w:style>
  <w:style w:type="character" w:customStyle="1" w:styleId="NormalnyakapitZnak">
    <w:name w:val="Normalny akapit Znak"/>
    <w:basedOn w:val="Domylnaczcionkaakapitu"/>
    <w:link w:val="Normalnyakapit"/>
    <w:rsid w:val="005E3C35"/>
    <w:rPr>
      <w:rFonts w:ascii="Arial" w:eastAsia="Times New Roman" w:hAnsi="Arial" w:cs="Arial"/>
      <w:sz w:val="24"/>
      <w:szCs w:val="20"/>
      <w:lang w:eastAsia="pl-PL"/>
    </w:rPr>
  </w:style>
  <w:style w:type="table" w:styleId="Tabela-Siatka">
    <w:name w:val="Table Grid"/>
    <w:basedOn w:val="Standardowy"/>
    <w:uiPriority w:val="39"/>
    <w:rsid w:val="00550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lokowy">
    <w:name w:val="Block Text"/>
    <w:basedOn w:val="Normalny"/>
    <w:unhideWhenUsed/>
    <w:rsid w:val="00550A90"/>
    <w:pPr>
      <w:tabs>
        <w:tab w:val="left" w:pos="10065"/>
      </w:tabs>
      <w:suppressAutoHyphens w:val="0"/>
      <w:ind w:left="270" w:right="86" w:hanging="270"/>
    </w:pPr>
    <w:rPr>
      <w:szCs w:val="20"/>
      <w:lang w:eastAsia="pl-PL"/>
    </w:rPr>
  </w:style>
  <w:style w:type="paragraph" w:styleId="Akapitzlist">
    <w:name w:val="List Paragraph"/>
    <w:basedOn w:val="Normalny"/>
    <w:link w:val="AkapitzlistZnak"/>
    <w:uiPriority w:val="34"/>
    <w:qFormat/>
    <w:rsid w:val="00550A90"/>
    <w:pPr>
      <w:ind w:left="720"/>
      <w:contextualSpacing/>
    </w:pPr>
  </w:style>
  <w:style w:type="paragraph" w:customStyle="1" w:styleId="Podpunkty">
    <w:name w:val="Podpunkty"/>
    <w:basedOn w:val="Normalnyakapit"/>
    <w:link w:val="PodpunktyZnak"/>
    <w:qFormat/>
    <w:rsid w:val="00550A90"/>
    <w:pPr>
      <w:numPr>
        <w:ilvl w:val="1"/>
        <w:numId w:val="3"/>
      </w:numPr>
      <w:spacing w:after="120"/>
    </w:pPr>
    <w:rPr>
      <w:i/>
    </w:rPr>
  </w:style>
  <w:style w:type="paragraph" w:customStyle="1" w:styleId="Listanienumerowana">
    <w:name w:val="Lista nienumerowana"/>
    <w:basedOn w:val="Normalnyakapit"/>
    <w:link w:val="ListanienumerowanaZnak"/>
    <w:qFormat/>
    <w:rsid w:val="00550A90"/>
    <w:pPr>
      <w:numPr>
        <w:numId w:val="2"/>
      </w:numPr>
      <w:spacing w:before="0"/>
    </w:pPr>
  </w:style>
  <w:style w:type="character" w:customStyle="1" w:styleId="PodpunktyZnak">
    <w:name w:val="Podpunkty Znak"/>
    <w:basedOn w:val="NormalnyakapitZnak"/>
    <w:link w:val="Podpunkty"/>
    <w:rsid w:val="00550A90"/>
    <w:rPr>
      <w:rFonts w:ascii="Arial Narrow" w:eastAsia="Times New Roman" w:hAnsi="Arial Narrow" w:cs="Arial"/>
      <w:i/>
      <w:sz w:val="24"/>
      <w:szCs w:val="20"/>
      <w:lang w:eastAsia="pl-PL"/>
    </w:rPr>
  </w:style>
  <w:style w:type="character" w:customStyle="1" w:styleId="ListanienumerowanaZnak">
    <w:name w:val="Lista nienumerowana Znak"/>
    <w:basedOn w:val="NormalnyakapitZnak"/>
    <w:link w:val="Listanienumerowana"/>
    <w:rsid w:val="00550A90"/>
    <w:rPr>
      <w:rFonts w:ascii="Arial Narrow" w:eastAsia="Times New Roman" w:hAnsi="Arial Narrow" w:cs="Arial"/>
      <w:sz w:val="24"/>
      <w:szCs w:val="20"/>
      <w:lang w:eastAsia="pl-PL"/>
    </w:rPr>
  </w:style>
  <w:style w:type="paragraph" w:styleId="Tekstpodstawowy">
    <w:name w:val="Body Text"/>
    <w:basedOn w:val="Normalny"/>
    <w:link w:val="TekstpodstawowyZnak"/>
    <w:uiPriority w:val="99"/>
    <w:unhideWhenUsed/>
    <w:rsid w:val="00CF20F9"/>
    <w:pPr>
      <w:spacing w:after="120"/>
    </w:pPr>
  </w:style>
  <w:style w:type="character" w:customStyle="1" w:styleId="TekstpodstawowyZnak">
    <w:name w:val="Tekst podstawowy Znak"/>
    <w:basedOn w:val="Domylnaczcionkaakapitu"/>
    <w:link w:val="Tekstpodstawowy"/>
    <w:uiPriority w:val="99"/>
    <w:rsid w:val="00CF20F9"/>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rsid w:val="00C3171F"/>
    <w:rPr>
      <w:rFonts w:asciiTheme="majorHAnsi" w:eastAsiaTheme="majorEastAsia" w:hAnsiTheme="majorHAnsi" w:cstheme="majorBidi"/>
      <w:b/>
      <w:bCs/>
      <w:color w:val="4F81BD" w:themeColor="accent1"/>
      <w:sz w:val="24"/>
      <w:szCs w:val="24"/>
      <w:lang w:eastAsia="ar-SA"/>
    </w:rPr>
  </w:style>
  <w:style w:type="paragraph" w:styleId="Nagwek">
    <w:name w:val="header"/>
    <w:basedOn w:val="Normalny"/>
    <w:link w:val="NagwekZnak"/>
    <w:uiPriority w:val="99"/>
    <w:unhideWhenUsed/>
    <w:rsid w:val="00CF71D4"/>
    <w:pPr>
      <w:tabs>
        <w:tab w:val="center" w:pos="4536"/>
        <w:tab w:val="right" w:pos="9072"/>
      </w:tabs>
    </w:pPr>
  </w:style>
  <w:style w:type="character" w:customStyle="1" w:styleId="NagwekZnak">
    <w:name w:val="Nagłówek Znak"/>
    <w:basedOn w:val="Domylnaczcionkaakapitu"/>
    <w:link w:val="Nagwek"/>
    <w:uiPriority w:val="99"/>
    <w:rsid w:val="00CF71D4"/>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CF71D4"/>
    <w:pPr>
      <w:tabs>
        <w:tab w:val="center" w:pos="4536"/>
        <w:tab w:val="right" w:pos="9072"/>
      </w:tabs>
    </w:pPr>
  </w:style>
  <w:style w:type="character" w:customStyle="1" w:styleId="StopkaZnak">
    <w:name w:val="Stopka Znak"/>
    <w:basedOn w:val="Domylnaczcionkaakapitu"/>
    <w:link w:val="Stopka"/>
    <w:uiPriority w:val="99"/>
    <w:rsid w:val="00CF71D4"/>
    <w:rPr>
      <w:rFonts w:ascii="Times New Roman" w:eastAsia="Times New Roman" w:hAnsi="Times New Roman" w:cs="Times New Roman"/>
      <w:sz w:val="24"/>
      <w:szCs w:val="24"/>
      <w:lang w:eastAsia="ar-SA"/>
    </w:rPr>
  </w:style>
  <w:style w:type="paragraph" w:customStyle="1" w:styleId="Default">
    <w:name w:val="Default"/>
    <w:rsid w:val="00CF71D4"/>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Tekstdymka">
    <w:name w:val="Balloon Text"/>
    <w:basedOn w:val="Normalny"/>
    <w:link w:val="TekstdymkaZnak"/>
    <w:uiPriority w:val="99"/>
    <w:semiHidden/>
    <w:unhideWhenUsed/>
    <w:rsid w:val="00D7667A"/>
    <w:rPr>
      <w:rFonts w:ascii="Tahoma" w:hAnsi="Tahoma" w:cs="Tahoma"/>
      <w:sz w:val="16"/>
      <w:szCs w:val="16"/>
    </w:rPr>
  </w:style>
  <w:style w:type="character" w:customStyle="1" w:styleId="TekstdymkaZnak">
    <w:name w:val="Tekst dymka Znak"/>
    <w:basedOn w:val="Domylnaczcionkaakapitu"/>
    <w:link w:val="Tekstdymka"/>
    <w:uiPriority w:val="99"/>
    <w:semiHidden/>
    <w:rsid w:val="00D7667A"/>
    <w:rPr>
      <w:rFonts w:ascii="Tahoma" w:eastAsia="Times New Roman" w:hAnsi="Tahoma" w:cs="Tahoma"/>
      <w:sz w:val="16"/>
      <w:szCs w:val="16"/>
      <w:lang w:eastAsia="ar-SA"/>
    </w:rPr>
  </w:style>
  <w:style w:type="paragraph" w:styleId="Spistreci1">
    <w:name w:val="toc 1"/>
    <w:basedOn w:val="Normalny"/>
    <w:next w:val="Normalny"/>
    <w:autoRedefine/>
    <w:uiPriority w:val="39"/>
    <w:unhideWhenUsed/>
    <w:qFormat/>
    <w:rsid w:val="00512BC2"/>
    <w:pPr>
      <w:spacing w:after="100"/>
    </w:pPr>
  </w:style>
  <w:style w:type="character" w:styleId="Hipercze">
    <w:name w:val="Hyperlink"/>
    <w:basedOn w:val="Domylnaczcionkaakapitu"/>
    <w:uiPriority w:val="99"/>
    <w:unhideWhenUsed/>
    <w:rsid w:val="00512BC2"/>
    <w:rPr>
      <w:color w:val="0000FF" w:themeColor="hyperlink"/>
      <w:u w:val="single"/>
    </w:rPr>
  </w:style>
  <w:style w:type="paragraph" w:styleId="Nagwekspisutreci">
    <w:name w:val="TOC Heading"/>
    <w:basedOn w:val="Nagwek1"/>
    <w:next w:val="Normalny"/>
    <w:uiPriority w:val="39"/>
    <w:unhideWhenUsed/>
    <w:qFormat/>
    <w:rsid w:val="00512BC2"/>
    <w:pPr>
      <w:keepLines/>
      <w:tabs>
        <w:tab w:val="clear" w:pos="0"/>
      </w:tabs>
      <w:suppressAutoHyphens w:val="0"/>
      <w:spacing w:before="480" w:after="0"/>
      <w:outlineLvl w:val="9"/>
    </w:pPr>
    <w:rPr>
      <w:rFonts w:asciiTheme="majorHAnsi" w:eastAsiaTheme="majorEastAsia" w:hAnsiTheme="majorHAnsi" w:cstheme="majorBidi"/>
      <w:color w:val="365F91" w:themeColor="accent1" w:themeShade="BF"/>
      <w:kern w:val="0"/>
      <w:sz w:val="28"/>
      <w:szCs w:val="28"/>
      <w:lang w:eastAsia="pl-PL"/>
    </w:rPr>
  </w:style>
  <w:style w:type="paragraph" w:styleId="Spistreci2">
    <w:name w:val="toc 2"/>
    <w:basedOn w:val="Normalny"/>
    <w:next w:val="Normalny"/>
    <w:autoRedefine/>
    <w:uiPriority w:val="39"/>
    <w:unhideWhenUsed/>
    <w:qFormat/>
    <w:rsid w:val="00512BC2"/>
    <w:pPr>
      <w:suppressAutoHyphens w:val="0"/>
      <w:spacing w:after="100"/>
      <w:ind w:left="220"/>
    </w:pPr>
    <w:rPr>
      <w:rFonts w:asciiTheme="minorHAnsi" w:eastAsiaTheme="minorEastAsia" w:hAnsiTheme="minorHAnsi" w:cstheme="minorBidi"/>
      <w:sz w:val="22"/>
      <w:szCs w:val="22"/>
      <w:lang w:eastAsia="pl-PL"/>
    </w:rPr>
  </w:style>
  <w:style w:type="paragraph" w:styleId="Spistreci3">
    <w:name w:val="toc 3"/>
    <w:basedOn w:val="Normalny"/>
    <w:next w:val="Normalny"/>
    <w:autoRedefine/>
    <w:uiPriority w:val="39"/>
    <w:semiHidden/>
    <w:unhideWhenUsed/>
    <w:qFormat/>
    <w:rsid w:val="00512BC2"/>
    <w:pPr>
      <w:suppressAutoHyphens w:val="0"/>
      <w:spacing w:after="100"/>
      <w:ind w:left="440"/>
    </w:pPr>
    <w:rPr>
      <w:rFonts w:asciiTheme="minorHAnsi" w:eastAsiaTheme="minorEastAsia" w:hAnsiTheme="minorHAnsi" w:cstheme="minorBidi"/>
      <w:sz w:val="22"/>
      <w:szCs w:val="22"/>
      <w:lang w:eastAsia="pl-PL"/>
    </w:rPr>
  </w:style>
  <w:style w:type="paragraph" w:customStyle="1" w:styleId="Punktygwne">
    <w:name w:val="Punkty główne"/>
    <w:basedOn w:val="Normalny"/>
    <w:qFormat/>
    <w:rsid w:val="00ED59E5"/>
    <w:pPr>
      <w:tabs>
        <w:tab w:val="num" w:pos="720"/>
      </w:tabs>
      <w:suppressAutoHyphens w:val="0"/>
      <w:spacing w:after="240"/>
      <w:ind w:left="720" w:hanging="360"/>
    </w:pPr>
    <w:rPr>
      <w:rFonts w:eastAsiaTheme="minorHAnsi"/>
      <w:b/>
      <w:lang w:eastAsia="en-US"/>
    </w:rPr>
  </w:style>
  <w:style w:type="paragraph" w:styleId="NormalnyWeb">
    <w:name w:val="Normal (Web)"/>
    <w:basedOn w:val="Normalny"/>
    <w:uiPriority w:val="99"/>
    <w:unhideWhenUsed/>
    <w:rsid w:val="00224FD1"/>
    <w:pPr>
      <w:suppressAutoHyphens w:val="0"/>
    </w:pPr>
    <w:rPr>
      <w:color w:val="000000"/>
      <w:lang w:eastAsia="pl-PL"/>
    </w:rPr>
  </w:style>
  <w:style w:type="paragraph" w:customStyle="1" w:styleId="Zawartotabeli">
    <w:name w:val="Zawartość tabeli"/>
    <w:basedOn w:val="Normalny"/>
    <w:rsid w:val="00FE37FF"/>
    <w:pPr>
      <w:widowControl w:val="0"/>
      <w:suppressLineNumbers/>
      <w:spacing w:line="240" w:lineRule="auto"/>
      <w:jc w:val="left"/>
    </w:pPr>
    <w:rPr>
      <w:rFonts w:ascii="Times New Roman" w:eastAsia="Lucida Sans Unicode" w:hAnsi="Times New Roman" w:cs="Times New Roman"/>
      <w:kern w:val="1"/>
    </w:rPr>
  </w:style>
  <w:style w:type="character" w:customStyle="1" w:styleId="Bodytext">
    <w:name w:val="Body text_"/>
    <w:link w:val="Tekstpodstawowy1"/>
    <w:rsid w:val="00514EFA"/>
    <w:rPr>
      <w:rFonts w:ascii="Arial Narrow" w:eastAsia="Arial Narrow" w:hAnsi="Arial Narrow" w:cs="Arial Narrow"/>
      <w:sz w:val="23"/>
      <w:szCs w:val="23"/>
      <w:shd w:val="clear" w:color="auto" w:fill="FFFFFF"/>
    </w:rPr>
  </w:style>
  <w:style w:type="paragraph" w:customStyle="1" w:styleId="Tekstpodstawowy1">
    <w:name w:val="Tekst podstawowy1"/>
    <w:basedOn w:val="Normalny"/>
    <w:link w:val="Bodytext"/>
    <w:rsid w:val="00514EFA"/>
    <w:pPr>
      <w:shd w:val="clear" w:color="auto" w:fill="FFFFFF"/>
      <w:suppressAutoHyphens w:val="0"/>
      <w:spacing w:before="540" w:after="840" w:line="0" w:lineRule="atLeast"/>
      <w:ind w:hanging="360"/>
      <w:jc w:val="left"/>
    </w:pPr>
    <w:rPr>
      <w:rFonts w:eastAsia="Arial Narrow" w:cs="Arial Narrow"/>
      <w:sz w:val="23"/>
      <w:szCs w:val="23"/>
      <w:lang w:eastAsia="en-US"/>
    </w:rPr>
  </w:style>
  <w:style w:type="character" w:customStyle="1" w:styleId="Bodytext3">
    <w:name w:val="Body text (3)_"/>
    <w:link w:val="Bodytext30"/>
    <w:rsid w:val="00514EFA"/>
    <w:rPr>
      <w:rFonts w:ascii="Arial Narrow" w:eastAsia="Arial Narrow" w:hAnsi="Arial Narrow" w:cs="Arial Narrow"/>
      <w:sz w:val="23"/>
      <w:szCs w:val="23"/>
      <w:shd w:val="clear" w:color="auto" w:fill="FFFFFF"/>
    </w:rPr>
  </w:style>
  <w:style w:type="paragraph" w:customStyle="1" w:styleId="Bodytext30">
    <w:name w:val="Body text (3)"/>
    <w:basedOn w:val="Normalny"/>
    <w:link w:val="Bodytext3"/>
    <w:rsid w:val="00514EFA"/>
    <w:pPr>
      <w:shd w:val="clear" w:color="auto" w:fill="FFFFFF"/>
      <w:suppressAutoHyphens w:val="0"/>
      <w:spacing w:before="240" w:after="840" w:line="278" w:lineRule="exact"/>
      <w:jc w:val="right"/>
    </w:pPr>
    <w:rPr>
      <w:rFonts w:eastAsia="Arial Narrow" w:cs="Arial Narrow"/>
      <w:sz w:val="23"/>
      <w:szCs w:val="23"/>
      <w:lang w:eastAsia="en-US"/>
    </w:rPr>
  </w:style>
  <w:style w:type="paragraph" w:customStyle="1" w:styleId="xl71">
    <w:name w:val="xl71"/>
    <w:basedOn w:val="Normalny"/>
    <w:rsid w:val="0036053A"/>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cs="Times New Roman"/>
      <w:lang w:eastAsia="pl-PL"/>
    </w:rPr>
  </w:style>
  <w:style w:type="character" w:customStyle="1" w:styleId="Nagwek2Znak">
    <w:name w:val="Nagłówek 2 Znak"/>
    <w:basedOn w:val="Domylnaczcionkaakapitu"/>
    <w:link w:val="Nagwek2"/>
    <w:uiPriority w:val="9"/>
    <w:rsid w:val="00C73FED"/>
    <w:rPr>
      <w:rFonts w:ascii="Arial Narrow" w:eastAsiaTheme="majorEastAsia" w:hAnsi="Arial Narrow" w:cstheme="majorBidi"/>
      <w:b/>
      <w:bCs/>
      <w:sz w:val="24"/>
      <w:szCs w:val="26"/>
      <w:lang w:eastAsia="ar-SA"/>
    </w:rPr>
  </w:style>
  <w:style w:type="character" w:customStyle="1" w:styleId="AkapitzlistZnak">
    <w:name w:val="Akapit z listą Znak"/>
    <w:link w:val="Akapitzlist"/>
    <w:uiPriority w:val="34"/>
    <w:locked/>
    <w:rsid w:val="00CA1CF2"/>
    <w:rPr>
      <w:rFonts w:ascii="Arial Narrow" w:eastAsia="Times New Roman" w:hAnsi="Arial Narrow" w:cs="Arial"/>
      <w:sz w:val="24"/>
      <w:szCs w:val="24"/>
      <w:lang w:eastAsia="ar-SA"/>
    </w:rPr>
  </w:style>
  <w:style w:type="paragraph" w:styleId="Bezodstpw">
    <w:name w:val="No Spacing"/>
    <w:uiPriority w:val="1"/>
    <w:qFormat/>
    <w:rsid w:val="000E6D5C"/>
    <w:pPr>
      <w:suppressAutoHyphens/>
      <w:autoSpaceDN w:val="0"/>
      <w:spacing w:after="0" w:line="240" w:lineRule="auto"/>
      <w:textAlignment w:val="baseline"/>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437C3E"/>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37C3E"/>
    <w:rPr>
      <w:rFonts w:ascii="Arial Narrow" w:eastAsia="Times New Roman" w:hAnsi="Arial Narrow" w:cs="Arial"/>
      <w:sz w:val="20"/>
      <w:szCs w:val="20"/>
      <w:lang w:eastAsia="ar-SA"/>
    </w:rPr>
  </w:style>
  <w:style w:type="character" w:styleId="Odwoanieprzypisukocowego">
    <w:name w:val="endnote reference"/>
    <w:basedOn w:val="Domylnaczcionkaakapitu"/>
    <w:uiPriority w:val="99"/>
    <w:semiHidden/>
    <w:unhideWhenUsed/>
    <w:rsid w:val="00437C3E"/>
    <w:rPr>
      <w:vertAlign w:val="superscript"/>
    </w:rPr>
  </w:style>
  <w:style w:type="paragraph" w:styleId="Tekstpodstawowyzwciciem2">
    <w:name w:val="Body Text First Indent 2"/>
    <w:basedOn w:val="Tekstpodstawowywcity"/>
    <w:link w:val="Tekstpodstawowyzwciciem2Znak"/>
    <w:uiPriority w:val="99"/>
    <w:semiHidden/>
    <w:unhideWhenUsed/>
    <w:rsid w:val="007E7951"/>
    <w:pPr>
      <w:tabs>
        <w:tab w:val="clear" w:pos="4500"/>
      </w:tabs>
      <w:ind w:firstLine="360"/>
    </w:pPr>
  </w:style>
  <w:style w:type="character" w:customStyle="1" w:styleId="Tekstpodstawowyzwciciem2Znak">
    <w:name w:val="Tekst podstawowy z wcięciem 2 Znak"/>
    <w:basedOn w:val="TekstpodstawowywcityZnak"/>
    <w:link w:val="Tekstpodstawowyzwciciem2"/>
    <w:uiPriority w:val="99"/>
    <w:semiHidden/>
    <w:rsid w:val="007E7951"/>
    <w:rPr>
      <w:rFonts w:ascii="Arial Narrow" w:hAnsi="Arial Narrow"/>
    </w:rPr>
  </w:style>
  <w:style w:type="paragraph" w:styleId="Tytu">
    <w:name w:val="Title"/>
    <w:aliases w:val=" Znak, Znak Zna Znak Znak Znak"/>
    <w:basedOn w:val="Normalny"/>
    <w:link w:val="TytuZnak"/>
    <w:qFormat/>
    <w:rsid w:val="007E7951"/>
    <w:pPr>
      <w:suppressAutoHyphens w:val="0"/>
      <w:spacing w:before="240" w:after="60" w:line="360" w:lineRule="auto"/>
      <w:jc w:val="center"/>
      <w:outlineLvl w:val="0"/>
    </w:pPr>
    <w:rPr>
      <w:rFonts w:ascii="Arial" w:hAnsi="Arial"/>
      <w:b/>
      <w:bCs/>
      <w:kern w:val="28"/>
      <w:sz w:val="32"/>
      <w:szCs w:val="32"/>
      <w:lang w:eastAsia="pl-PL"/>
    </w:rPr>
  </w:style>
  <w:style w:type="character" w:customStyle="1" w:styleId="TytuZnak">
    <w:name w:val="Tytuł Znak"/>
    <w:aliases w:val=" Znak Znak, Znak Zna Znak Znak Znak Znak"/>
    <w:basedOn w:val="Domylnaczcionkaakapitu"/>
    <w:link w:val="Tytu"/>
    <w:rsid w:val="007E7951"/>
    <w:rPr>
      <w:rFonts w:ascii="Arial" w:eastAsia="Times New Roman" w:hAnsi="Arial" w:cs="Arial"/>
      <w:b/>
      <w:bCs/>
      <w:kern w:val="28"/>
      <w:sz w:val="32"/>
      <w:szCs w:val="32"/>
      <w:lang w:eastAsia="pl-PL"/>
    </w:rPr>
  </w:style>
  <w:style w:type="character" w:customStyle="1" w:styleId="markedcontent">
    <w:name w:val="markedcontent"/>
    <w:basedOn w:val="Domylnaczcionkaakapitu"/>
    <w:rsid w:val="00436138"/>
  </w:style>
  <w:style w:type="character" w:customStyle="1" w:styleId="item-fieldname">
    <w:name w:val="item-fieldname"/>
    <w:basedOn w:val="Domylnaczcionkaakapitu"/>
    <w:rsid w:val="00E32AB3"/>
  </w:style>
</w:styles>
</file>

<file path=word/webSettings.xml><?xml version="1.0" encoding="utf-8"?>
<w:webSettings xmlns:r="http://schemas.openxmlformats.org/officeDocument/2006/relationships" xmlns:w="http://schemas.openxmlformats.org/wordprocessingml/2006/main">
  <w:divs>
    <w:div w:id="43067753">
      <w:bodyDiv w:val="1"/>
      <w:marLeft w:val="0"/>
      <w:marRight w:val="0"/>
      <w:marTop w:val="0"/>
      <w:marBottom w:val="0"/>
      <w:divBdr>
        <w:top w:val="none" w:sz="0" w:space="0" w:color="auto"/>
        <w:left w:val="none" w:sz="0" w:space="0" w:color="auto"/>
        <w:bottom w:val="none" w:sz="0" w:space="0" w:color="auto"/>
        <w:right w:val="none" w:sz="0" w:space="0" w:color="auto"/>
      </w:divBdr>
    </w:div>
    <w:div w:id="97069474">
      <w:bodyDiv w:val="1"/>
      <w:marLeft w:val="0"/>
      <w:marRight w:val="0"/>
      <w:marTop w:val="0"/>
      <w:marBottom w:val="0"/>
      <w:divBdr>
        <w:top w:val="none" w:sz="0" w:space="0" w:color="auto"/>
        <w:left w:val="none" w:sz="0" w:space="0" w:color="auto"/>
        <w:bottom w:val="none" w:sz="0" w:space="0" w:color="auto"/>
        <w:right w:val="none" w:sz="0" w:space="0" w:color="auto"/>
      </w:divBdr>
    </w:div>
    <w:div w:id="221017286">
      <w:bodyDiv w:val="1"/>
      <w:marLeft w:val="0"/>
      <w:marRight w:val="0"/>
      <w:marTop w:val="0"/>
      <w:marBottom w:val="0"/>
      <w:divBdr>
        <w:top w:val="none" w:sz="0" w:space="0" w:color="auto"/>
        <w:left w:val="none" w:sz="0" w:space="0" w:color="auto"/>
        <w:bottom w:val="none" w:sz="0" w:space="0" w:color="auto"/>
        <w:right w:val="none" w:sz="0" w:space="0" w:color="auto"/>
      </w:divBdr>
    </w:div>
    <w:div w:id="314724047">
      <w:bodyDiv w:val="1"/>
      <w:marLeft w:val="0"/>
      <w:marRight w:val="0"/>
      <w:marTop w:val="0"/>
      <w:marBottom w:val="0"/>
      <w:divBdr>
        <w:top w:val="none" w:sz="0" w:space="0" w:color="auto"/>
        <w:left w:val="none" w:sz="0" w:space="0" w:color="auto"/>
        <w:bottom w:val="none" w:sz="0" w:space="0" w:color="auto"/>
        <w:right w:val="none" w:sz="0" w:space="0" w:color="auto"/>
      </w:divBdr>
    </w:div>
    <w:div w:id="342322562">
      <w:bodyDiv w:val="1"/>
      <w:marLeft w:val="0"/>
      <w:marRight w:val="0"/>
      <w:marTop w:val="0"/>
      <w:marBottom w:val="0"/>
      <w:divBdr>
        <w:top w:val="none" w:sz="0" w:space="0" w:color="auto"/>
        <w:left w:val="none" w:sz="0" w:space="0" w:color="auto"/>
        <w:bottom w:val="none" w:sz="0" w:space="0" w:color="auto"/>
        <w:right w:val="none" w:sz="0" w:space="0" w:color="auto"/>
      </w:divBdr>
    </w:div>
    <w:div w:id="370232807">
      <w:bodyDiv w:val="1"/>
      <w:marLeft w:val="0"/>
      <w:marRight w:val="0"/>
      <w:marTop w:val="0"/>
      <w:marBottom w:val="0"/>
      <w:divBdr>
        <w:top w:val="none" w:sz="0" w:space="0" w:color="auto"/>
        <w:left w:val="none" w:sz="0" w:space="0" w:color="auto"/>
        <w:bottom w:val="none" w:sz="0" w:space="0" w:color="auto"/>
        <w:right w:val="none" w:sz="0" w:space="0" w:color="auto"/>
      </w:divBdr>
      <w:divsChild>
        <w:div w:id="459225376">
          <w:marLeft w:val="547"/>
          <w:marRight w:val="0"/>
          <w:marTop w:val="86"/>
          <w:marBottom w:val="0"/>
          <w:divBdr>
            <w:top w:val="none" w:sz="0" w:space="0" w:color="auto"/>
            <w:left w:val="none" w:sz="0" w:space="0" w:color="auto"/>
            <w:bottom w:val="none" w:sz="0" w:space="0" w:color="auto"/>
            <w:right w:val="none" w:sz="0" w:space="0" w:color="auto"/>
          </w:divBdr>
        </w:div>
      </w:divsChild>
    </w:div>
    <w:div w:id="379482942">
      <w:bodyDiv w:val="1"/>
      <w:marLeft w:val="0"/>
      <w:marRight w:val="0"/>
      <w:marTop w:val="0"/>
      <w:marBottom w:val="0"/>
      <w:divBdr>
        <w:top w:val="none" w:sz="0" w:space="0" w:color="auto"/>
        <w:left w:val="none" w:sz="0" w:space="0" w:color="auto"/>
        <w:bottom w:val="none" w:sz="0" w:space="0" w:color="auto"/>
        <w:right w:val="none" w:sz="0" w:space="0" w:color="auto"/>
      </w:divBdr>
    </w:div>
    <w:div w:id="409616389">
      <w:bodyDiv w:val="1"/>
      <w:marLeft w:val="0"/>
      <w:marRight w:val="0"/>
      <w:marTop w:val="0"/>
      <w:marBottom w:val="0"/>
      <w:divBdr>
        <w:top w:val="none" w:sz="0" w:space="0" w:color="auto"/>
        <w:left w:val="none" w:sz="0" w:space="0" w:color="auto"/>
        <w:bottom w:val="none" w:sz="0" w:space="0" w:color="auto"/>
        <w:right w:val="none" w:sz="0" w:space="0" w:color="auto"/>
      </w:divBdr>
    </w:div>
    <w:div w:id="465437071">
      <w:bodyDiv w:val="1"/>
      <w:marLeft w:val="0"/>
      <w:marRight w:val="0"/>
      <w:marTop w:val="0"/>
      <w:marBottom w:val="0"/>
      <w:divBdr>
        <w:top w:val="none" w:sz="0" w:space="0" w:color="auto"/>
        <w:left w:val="none" w:sz="0" w:space="0" w:color="auto"/>
        <w:bottom w:val="none" w:sz="0" w:space="0" w:color="auto"/>
        <w:right w:val="none" w:sz="0" w:space="0" w:color="auto"/>
      </w:divBdr>
    </w:div>
    <w:div w:id="491022124">
      <w:bodyDiv w:val="1"/>
      <w:marLeft w:val="0"/>
      <w:marRight w:val="0"/>
      <w:marTop w:val="0"/>
      <w:marBottom w:val="0"/>
      <w:divBdr>
        <w:top w:val="none" w:sz="0" w:space="0" w:color="auto"/>
        <w:left w:val="none" w:sz="0" w:space="0" w:color="auto"/>
        <w:bottom w:val="none" w:sz="0" w:space="0" w:color="auto"/>
        <w:right w:val="none" w:sz="0" w:space="0" w:color="auto"/>
      </w:divBdr>
    </w:div>
    <w:div w:id="543372194">
      <w:bodyDiv w:val="1"/>
      <w:marLeft w:val="0"/>
      <w:marRight w:val="0"/>
      <w:marTop w:val="0"/>
      <w:marBottom w:val="0"/>
      <w:divBdr>
        <w:top w:val="none" w:sz="0" w:space="0" w:color="auto"/>
        <w:left w:val="none" w:sz="0" w:space="0" w:color="auto"/>
        <w:bottom w:val="none" w:sz="0" w:space="0" w:color="auto"/>
        <w:right w:val="none" w:sz="0" w:space="0" w:color="auto"/>
      </w:divBdr>
    </w:div>
    <w:div w:id="555776793">
      <w:bodyDiv w:val="1"/>
      <w:marLeft w:val="0"/>
      <w:marRight w:val="0"/>
      <w:marTop w:val="0"/>
      <w:marBottom w:val="0"/>
      <w:divBdr>
        <w:top w:val="none" w:sz="0" w:space="0" w:color="auto"/>
        <w:left w:val="none" w:sz="0" w:space="0" w:color="auto"/>
        <w:bottom w:val="none" w:sz="0" w:space="0" w:color="auto"/>
        <w:right w:val="none" w:sz="0" w:space="0" w:color="auto"/>
      </w:divBdr>
    </w:div>
    <w:div w:id="557935965">
      <w:bodyDiv w:val="1"/>
      <w:marLeft w:val="0"/>
      <w:marRight w:val="0"/>
      <w:marTop w:val="0"/>
      <w:marBottom w:val="0"/>
      <w:divBdr>
        <w:top w:val="none" w:sz="0" w:space="0" w:color="auto"/>
        <w:left w:val="none" w:sz="0" w:space="0" w:color="auto"/>
        <w:bottom w:val="none" w:sz="0" w:space="0" w:color="auto"/>
        <w:right w:val="none" w:sz="0" w:space="0" w:color="auto"/>
      </w:divBdr>
    </w:div>
    <w:div w:id="572543900">
      <w:bodyDiv w:val="1"/>
      <w:marLeft w:val="0"/>
      <w:marRight w:val="0"/>
      <w:marTop w:val="0"/>
      <w:marBottom w:val="0"/>
      <w:divBdr>
        <w:top w:val="none" w:sz="0" w:space="0" w:color="auto"/>
        <w:left w:val="none" w:sz="0" w:space="0" w:color="auto"/>
        <w:bottom w:val="none" w:sz="0" w:space="0" w:color="auto"/>
        <w:right w:val="none" w:sz="0" w:space="0" w:color="auto"/>
      </w:divBdr>
    </w:div>
    <w:div w:id="629820285">
      <w:bodyDiv w:val="1"/>
      <w:marLeft w:val="0"/>
      <w:marRight w:val="0"/>
      <w:marTop w:val="0"/>
      <w:marBottom w:val="0"/>
      <w:divBdr>
        <w:top w:val="none" w:sz="0" w:space="0" w:color="auto"/>
        <w:left w:val="none" w:sz="0" w:space="0" w:color="auto"/>
        <w:bottom w:val="none" w:sz="0" w:space="0" w:color="auto"/>
        <w:right w:val="none" w:sz="0" w:space="0" w:color="auto"/>
      </w:divBdr>
    </w:div>
    <w:div w:id="723413123">
      <w:bodyDiv w:val="1"/>
      <w:marLeft w:val="0"/>
      <w:marRight w:val="0"/>
      <w:marTop w:val="0"/>
      <w:marBottom w:val="0"/>
      <w:divBdr>
        <w:top w:val="none" w:sz="0" w:space="0" w:color="auto"/>
        <w:left w:val="none" w:sz="0" w:space="0" w:color="auto"/>
        <w:bottom w:val="none" w:sz="0" w:space="0" w:color="auto"/>
        <w:right w:val="none" w:sz="0" w:space="0" w:color="auto"/>
      </w:divBdr>
    </w:div>
    <w:div w:id="732435178">
      <w:bodyDiv w:val="1"/>
      <w:marLeft w:val="0"/>
      <w:marRight w:val="0"/>
      <w:marTop w:val="0"/>
      <w:marBottom w:val="0"/>
      <w:divBdr>
        <w:top w:val="none" w:sz="0" w:space="0" w:color="auto"/>
        <w:left w:val="none" w:sz="0" w:space="0" w:color="auto"/>
        <w:bottom w:val="none" w:sz="0" w:space="0" w:color="auto"/>
        <w:right w:val="none" w:sz="0" w:space="0" w:color="auto"/>
      </w:divBdr>
    </w:div>
    <w:div w:id="761343022">
      <w:bodyDiv w:val="1"/>
      <w:marLeft w:val="0"/>
      <w:marRight w:val="0"/>
      <w:marTop w:val="0"/>
      <w:marBottom w:val="0"/>
      <w:divBdr>
        <w:top w:val="none" w:sz="0" w:space="0" w:color="auto"/>
        <w:left w:val="none" w:sz="0" w:space="0" w:color="auto"/>
        <w:bottom w:val="none" w:sz="0" w:space="0" w:color="auto"/>
        <w:right w:val="none" w:sz="0" w:space="0" w:color="auto"/>
      </w:divBdr>
    </w:div>
    <w:div w:id="771172156">
      <w:bodyDiv w:val="1"/>
      <w:marLeft w:val="0"/>
      <w:marRight w:val="0"/>
      <w:marTop w:val="0"/>
      <w:marBottom w:val="0"/>
      <w:divBdr>
        <w:top w:val="none" w:sz="0" w:space="0" w:color="auto"/>
        <w:left w:val="none" w:sz="0" w:space="0" w:color="auto"/>
        <w:bottom w:val="none" w:sz="0" w:space="0" w:color="auto"/>
        <w:right w:val="none" w:sz="0" w:space="0" w:color="auto"/>
      </w:divBdr>
      <w:divsChild>
        <w:div w:id="1243222725">
          <w:marLeft w:val="1166"/>
          <w:marRight w:val="0"/>
          <w:marTop w:val="67"/>
          <w:marBottom w:val="0"/>
          <w:divBdr>
            <w:top w:val="none" w:sz="0" w:space="0" w:color="auto"/>
            <w:left w:val="none" w:sz="0" w:space="0" w:color="auto"/>
            <w:bottom w:val="none" w:sz="0" w:space="0" w:color="auto"/>
            <w:right w:val="none" w:sz="0" w:space="0" w:color="auto"/>
          </w:divBdr>
        </w:div>
        <w:div w:id="2122458311">
          <w:marLeft w:val="1166"/>
          <w:marRight w:val="0"/>
          <w:marTop w:val="67"/>
          <w:marBottom w:val="0"/>
          <w:divBdr>
            <w:top w:val="none" w:sz="0" w:space="0" w:color="auto"/>
            <w:left w:val="none" w:sz="0" w:space="0" w:color="auto"/>
            <w:bottom w:val="none" w:sz="0" w:space="0" w:color="auto"/>
            <w:right w:val="none" w:sz="0" w:space="0" w:color="auto"/>
          </w:divBdr>
        </w:div>
      </w:divsChild>
    </w:div>
    <w:div w:id="786849060">
      <w:bodyDiv w:val="1"/>
      <w:marLeft w:val="0"/>
      <w:marRight w:val="0"/>
      <w:marTop w:val="0"/>
      <w:marBottom w:val="0"/>
      <w:divBdr>
        <w:top w:val="none" w:sz="0" w:space="0" w:color="auto"/>
        <w:left w:val="none" w:sz="0" w:space="0" w:color="auto"/>
        <w:bottom w:val="none" w:sz="0" w:space="0" w:color="auto"/>
        <w:right w:val="none" w:sz="0" w:space="0" w:color="auto"/>
      </w:divBdr>
    </w:div>
    <w:div w:id="802579488">
      <w:bodyDiv w:val="1"/>
      <w:marLeft w:val="0"/>
      <w:marRight w:val="0"/>
      <w:marTop w:val="0"/>
      <w:marBottom w:val="0"/>
      <w:divBdr>
        <w:top w:val="none" w:sz="0" w:space="0" w:color="auto"/>
        <w:left w:val="none" w:sz="0" w:space="0" w:color="auto"/>
        <w:bottom w:val="none" w:sz="0" w:space="0" w:color="auto"/>
        <w:right w:val="none" w:sz="0" w:space="0" w:color="auto"/>
      </w:divBdr>
    </w:div>
    <w:div w:id="891115897">
      <w:bodyDiv w:val="1"/>
      <w:marLeft w:val="0"/>
      <w:marRight w:val="0"/>
      <w:marTop w:val="0"/>
      <w:marBottom w:val="0"/>
      <w:divBdr>
        <w:top w:val="none" w:sz="0" w:space="0" w:color="auto"/>
        <w:left w:val="none" w:sz="0" w:space="0" w:color="auto"/>
        <w:bottom w:val="none" w:sz="0" w:space="0" w:color="auto"/>
        <w:right w:val="none" w:sz="0" w:space="0" w:color="auto"/>
      </w:divBdr>
    </w:div>
    <w:div w:id="1310746256">
      <w:bodyDiv w:val="1"/>
      <w:marLeft w:val="0"/>
      <w:marRight w:val="0"/>
      <w:marTop w:val="0"/>
      <w:marBottom w:val="0"/>
      <w:divBdr>
        <w:top w:val="none" w:sz="0" w:space="0" w:color="auto"/>
        <w:left w:val="none" w:sz="0" w:space="0" w:color="auto"/>
        <w:bottom w:val="none" w:sz="0" w:space="0" w:color="auto"/>
        <w:right w:val="none" w:sz="0" w:space="0" w:color="auto"/>
      </w:divBdr>
    </w:div>
    <w:div w:id="1368070403">
      <w:bodyDiv w:val="1"/>
      <w:marLeft w:val="0"/>
      <w:marRight w:val="0"/>
      <w:marTop w:val="0"/>
      <w:marBottom w:val="0"/>
      <w:divBdr>
        <w:top w:val="none" w:sz="0" w:space="0" w:color="auto"/>
        <w:left w:val="none" w:sz="0" w:space="0" w:color="auto"/>
        <w:bottom w:val="none" w:sz="0" w:space="0" w:color="auto"/>
        <w:right w:val="none" w:sz="0" w:space="0" w:color="auto"/>
      </w:divBdr>
    </w:div>
    <w:div w:id="1422876143">
      <w:bodyDiv w:val="1"/>
      <w:marLeft w:val="0"/>
      <w:marRight w:val="0"/>
      <w:marTop w:val="0"/>
      <w:marBottom w:val="0"/>
      <w:divBdr>
        <w:top w:val="none" w:sz="0" w:space="0" w:color="auto"/>
        <w:left w:val="none" w:sz="0" w:space="0" w:color="auto"/>
        <w:bottom w:val="none" w:sz="0" w:space="0" w:color="auto"/>
        <w:right w:val="none" w:sz="0" w:space="0" w:color="auto"/>
      </w:divBdr>
    </w:div>
    <w:div w:id="1434740673">
      <w:bodyDiv w:val="1"/>
      <w:marLeft w:val="0"/>
      <w:marRight w:val="0"/>
      <w:marTop w:val="0"/>
      <w:marBottom w:val="0"/>
      <w:divBdr>
        <w:top w:val="none" w:sz="0" w:space="0" w:color="auto"/>
        <w:left w:val="none" w:sz="0" w:space="0" w:color="auto"/>
        <w:bottom w:val="none" w:sz="0" w:space="0" w:color="auto"/>
        <w:right w:val="none" w:sz="0" w:space="0" w:color="auto"/>
      </w:divBdr>
    </w:div>
    <w:div w:id="1447038129">
      <w:bodyDiv w:val="1"/>
      <w:marLeft w:val="0"/>
      <w:marRight w:val="0"/>
      <w:marTop w:val="0"/>
      <w:marBottom w:val="0"/>
      <w:divBdr>
        <w:top w:val="none" w:sz="0" w:space="0" w:color="auto"/>
        <w:left w:val="none" w:sz="0" w:space="0" w:color="auto"/>
        <w:bottom w:val="none" w:sz="0" w:space="0" w:color="auto"/>
        <w:right w:val="none" w:sz="0" w:space="0" w:color="auto"/>
      </w:divBdr>
    </w:div>
    <w:div w:id="1583831595">
      <w:bodyDiv w:val="1"/>
      <w:marLeft w:val="0"/>
      <w:marRight w:val="0"/>
      <w:marTop w:val="0"/>
      <w:marBottom w:val="0"/>
      <w:divBdr>
        <w:top w:val="none" w:sz="0" w:space="0" w:color="auto"/>
        <w:left w:val="none" w:sz="0" w:space="0" w:color="auto"/>
        <w:bottom w:val="none" w:sz="0" w:space="0" w:color="auto"/>
        <w:right w:val="none" w:sz="0" w:space="0" w:color="auto"/>
      </w:divBdr>
    </w:div>
    <w:div w:id="1600915459">
      <w:bodyDiv w:val="1"/>
      <w:marLeft w:val="0"/>
      <w:marRight w:val="0"/>
      <w:marTop w:val="0"/>
      <w:marBottom w:val="0"/>
      <w:divBdr>
        <w:top w:val="none" w:sz="0" w:space="0" w:color="auto"/>
        <w:left w:val="none" w:sz="0" w:space="0" w:color="auto"/>
        <w:bottom w:val="none" w:sz="0" w:space="0" w:color="auto"/>
        <w:right w:val="none" w:sz="0" w:space="0" w:color="auto"/>
      </w:divBdr>
    </w:div>
    <w:div w:id="1685479927">
      <w:bodyDiv w:val="1"/>
      <w:marLeft w:val="0"/>
      <w:marRight w:val="0"/>
      <w:marTop w:val="0"/>
      <w:marBottom w:val="0"/>
      <w:divBdr>
        <w:top w:val="none" w:sz="0" w:space="0" w:color="auto"/>
        <w:left w:val="none" w:sz="0" w:space="0" w:color="auto"/>
        <w:bottom w:val="none" w:sz="0" w:space="0" w:color="auto"/>
        <w:right w:val="none" w:sz="0" w:space="0" w:color="auto"/>
      </w:divBdr>
    </w:div>
    <w:div w:id="1722749318">
      <w:bodyDiv w:val="1"/>
      <w:marLeft w:val="0"/>
      <w:marRight w:val="0"/>
      <w:marTop w:val="0"/>
      <w:marBottom w:val="0"/>
      <w:divBdr>
        <w:top w:val="none" w:sz="0" w:space="0" w:color="auto"/>
        <w:left w:val="none" w:sz="0" w:space="0" w:color="auto"/>
        <w:bottom w:val="none" w:sz="0" w:space="0" w:color="auto"/>
        <w:right w:val="none" w:sz="0" w:space="0" w:color="auto"/>
      </w:divBdr>
    </w:div>
    <w:div w:id="1743867185">
      <w:bodyDiv w:val="1"/>
      <w:marLeft w:val="0"/>
      <w:marRight w:val="0"/>
      <w:marTop w:val="0"/>
      <w:marBottom w:val="0"/>
      <w:divBdr>
        <w:top w:val="none" w:sz="0" w:space="0" w:color="auto"/>
        <w:left w:val="none" w:sz="0" w:space="0" w:color="auto"/>
        <w:bottom w:val="none" w:sz="0" w:space="0" w:color="auto"/>
        <w:right w:val="none" w:sz="0" w:space="0" w:color="auto"/>
      </w:divBdr>
    </w:div>
    <w:div w:id="1766729895">
      <w:bodyDiv w:val="1"/>
      <w:marLeft w:val="0"/>
      <w:marRight w:val="0"/>
      <w:marTop w:val="0"/>
      <w:marBottom w:val="0"/>
      <w:divBdr>
        <w:top w:val="none" w:sz="0" w:space="0" w:color="auto"/>
        <w:left w:val="none" w:sz="0" w:space="0" w:color="auto"/>
        <w:bottom w:val="none" w:sz="0" w:space="0" w:color="auto"/>
        <w:right w:val="none" w:sz="0" w:space="0" w:color="auto"/>
      </w:divBdr>
    </w:div>
    <w:div w:id="1775780836">
      <w:bodyDiv w:val="1"/>
      <w:marLeft w:val="0"/>
      <w:marRight w:val="0"/>
      <w:marTop w:val="0"/>
      <w:marBottom w:val="0"/>
      <w:divBdr>
        <w:top w:val="none" w:sz="0" w:space="0" w:color="auto"/>
        <w:left w:val="none" w:sz="0" w:space="0" w:color="auto"/>
        <w:bottom w:val="none" w:sz="0" w:space="0" w:color="auto"/>
        <w:right w:val="none" w:sz="0" w:space="0" w:color="auto"/>
      </w:divBdr>
    </w:div>
    <w:div w:id="1807354441">
      <w:bodyDiv w:val="1"/>
      <w:marLeft w:val="0"/>
      <w:marRight w:val="0"/>
      <w:marTop w:val="0"/>
      <w:marBottom w:val="0"/>
      <w:divBdr>
        <w:top w:val="none" w:sz="0" w:space="0" w:color="auto"/>
        <w:left w:val="none" w:sz="0" w:space="0" w:color="auto"/>
        <w:bottom w:val="none" w:sz="0" w:space="0" w:color="auto"/>
        <w:right w:val="none" w:sz="0" w:space="0" w:color="auto"/>
      </w:divBdr>
    </w:div>
    <w:div w:id="1814328650">
      <w:bodyDiv w:val="1"/>
      <w:marLeft w:val="0"/>
      <w:marRight w:val="0"/>
      <w:marTop w:val="0"/>
      <w:marBottom w:val="0"/>
      <w:divBdr>
        <w:top w:val="none" w:sz="0" w:space="0" w:color="auto"/>
        <w:left w:val="none" w:sz="0" w:space="0" w:color="auto"/>
        <w:bottom w:val="none" w:sz="0" w:space="0" w:color="auto"/>
        <w:right w:val="none" w:sz="0" w:space="0" w:color="auto"/>
      </w:divBdr>
    </w:div>
    <w:div w:id="1821270028">
      <w:bodyDiv w:val="1"/>
      <w:marLeft w:val="0"/>
      <w:marRight w:val="0"/>
      <w:marTop w:val="0"/>
      <w:marBottom w:val="0"/>
      <w:divBdr>
        <w:top w:val="none" w:sz="0" w:space="0" w:color="auto"/>
        <w:left w:val="none" w:sz="0" w:space="0" w:color="auto"/>
        <w:bottom w:val="none" w:sz="0" w:space="0" w:color="auto"/>
        <w:right w:val="none" w:sz="0" w:space="0" w:color="auto"/>
      </w:divBdr>
    </w:div>
    <w:div w:id="1853376209">
      <w:bodyDiv w:val="1"/>
      <w:marLeft w:val="0"/>
      <w:marRight w:val="0"/>
      <w:marTop w:val="0"/>
      <w:marBottom w:val="0"/>
      <w:divBdr>
        <w:top w:val="none" w:sz="0" w:space="0" w:color="auto"/>
        <w:left w:val="none" w:sz="0" w:space="0" w:color="auto"/>
        <w:bottom w:val="none" w:sz="0" w:space="0" w:color="auto"/>
        <w:right w:val="none" w:sz="0" w:space="0" w:color="auto"/>
      </w:divBdr>
    </w:div>
    <w:div w:id="2013288909">
      <w:bodyDiv w:val="1"/>
      <w:marLeft w:val="0"/>
      <w:marRight w:val="0"/>
      <w:marTop w:val="0"/>
      <w:marBottom w:val="0"/>
      <w:divBdr>
        <w:top w:val="none" w:sz="0" w:space="0" w:color="auto"/>
        <w:left w:val="none" w:sz="0" w:space="0" w:color="auto"/>
        <w:bottom w:val="none" w:sz="0" w:space="0" w:color="auto"/>
        <w:right w:val="none" w:sz="0" w:space="0" w:color="auto"/>
      </w:divBdr>
    </w:div>
    <w:div w:id="2065448078">
      <w:bodyDiv w:val="1"/>
      <w:marLeft w:val="0"/>
      <w:marRight w:val="0"/>
      <w:marTop w:val="0"/>
      <w:marBottom w:val="0"/>
      <w:divBdr>
        <w:top w:val="none" w:sz="0" w:space="0" w:color="auto"/>
        <w:left w:val="none" w:sz="0" w:space="0" w:color="auto"/>
        <w:bottom w:val="none" w:sz="0" w:space="0" w:color="auto"/>
        <w:right w:val="none" w:sz="0" w:space="0" w:color="auto"/>
      </w:divBdr>
    </w:div>
    <w:div w:id="2074699082">
      <w:bodyDiv w:val="1"/>
      <w:marLeft w:val="0"/>
      <w:marRight w:val="0"/>
      <w:marTop w:val="0"/>
      <w:marBottom w:val="0"/>
      <w:divBdr>
        <w:top w:val="none" w:sz="0" w:space="0" w:color="auto"/>
        <w:left w:val="none" w:sz="0" w:space="0" w:color="auto"/>
        <w:bottom w:val="none" w:sz="0" w:space="0" w:color="auto"/>
        <w:right w:val="none" w:sz="0" w:space="0" w:color="auto"/>
      </w:divBdr>
      <w:divsChild>
        <w:div w:id="1633290874">
          <w:marLeft w:val="0"/>
          <w:marRight w:val="0"/>
          <w:marTop w:val="0"/>
          <w:marBottom w:val="0"/>
          <w:divBdr>
            <w:top w:val="none" w:sz="0" w:space="0" w:color="auto"/>
            <w:left w:val="none" w:sz="0" w:space="0" w:color="auto"/>
            <w:bottom w:val="none" w:sz="0" w:space="0" w:color="auto"/>
            <w:right w:val="none" w:sz="0" w:space="0" w:color="auto"/>
          </w:divBdr>
        </w:div>
        <w:div w:id="1790662545">
          <w:marLeft w:val="0"/>
          <w:marRight w:val="0"/>
          <w:marTop w:val="0"/>
          <w:marBottom w:val="0"/>
          <w:divBdr>
            <w:top w:val="none" w:sz="0" w:space="0" w:color="auto"/>
            <w:left w:val="none" w:sz="0" w:space="0" w:color="auto"/>
            <w:bottom w:val="none" w:sz="0" w:space="0" w:color="auto"/>
            <w:right w:val="none" w:sz="0" w:space="0" w:color="auto"/>
          </w:divBdr>
        </w:div>
      </w:divsChild>
    </w:div>
    <w:div w:id="2082941987">
      <w:bodyDiv w:val="1"/>
      <w:marLeft w:val="0"/>
      <w:marRight w:val="0"/>
      <w:marTop w:val="0"/>
      <w:marBottom w:val="0"/>
      <w:divBdr>
        <w:top w:val="none" w:sz="0" w:space="0" w:color="auto"/>
        <w:left w:val="none" w:sz="0" w:space="0" w:color="auto"/>
        <w:bottom w:val="none" w:sz="0" w:space="0" w:color="auto"/>
        <w:right w:val="none" w:sz="0" w:space="0" w:color="auto"/>
      </w:divBdr>
    </w:div>
    <w:div w:id="2099792277">
      <w:bodyDiv w:val="1"/>
      <w:marLeft w:val="0"/>
      <w:marRight w:val="0"/>
      <w:marTop w:val="0"/>
      <w:marBottom w:val="0"/>
      <w:divBdr>
        <w:top w:val="none" w:sz="0" w:space="0" w:color="auto"/>
        <w:left w:val="none" w:sz="0" w:space="0" w:color="auto"/>
        <w:bottom w:val="none" w:sz="0" w:space="0" w:color="auto"/>
        <w:right w:val="none" w:sz="0" w:space="0" w:color="auto"/>
      </w:divBdr>
    </w:div>
    <w:div w:id="2114207746">
      <w:bodyDiv w:val="1"/>
      <w:marLeft w:val="0"/>
      <w:marRight w:val="0"/>
      <w:marTop w:val="0"/>
      <w:marBottom w:val="0"/>
      <w:divBdr>
        <w:top w:val="none" w:sz="0" w:space="0" w:color="auto"/>
        <w:left w:val="none" w:sz="0" w:space="0" w:color="auto"/>
        <w:bottom w:val="none" w:sz="0" w:space="0" w:color="auto"/>
        <w:right w:val="none" w:sz="0" w:space="0" w:color="auto"/>
      </w:divBdr>
    </w:div>
    <w:div w:id="2141142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bip@elblag.com.p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4396C5-4313-45CF-BEA9-84A292C2A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4293792025</TotalTime>
  <Pages>15</Pages>
  <Words>3022</Words>
  <Characters>18133</Characters>
  <Application>Microsoft Office Word</Application>
  <DocSecurity>0</DocSecurity>
  <Lines>151</Lines>
  <Paragraphs>42</Paragraphs>
  <ScaleCrop>false</ScaleCrop>
  <HeadingPairs>
    <vt:vector size="2" baseType="variant">
      <vt:variant>
        <vt:lpstr>Tytuł</vt:lpstr>
      </vt:variant>
      <vt:variant>
        <vt:i4>1</vt:i4>
      </vt:variant>
    </vt:vector>
  </HeadingPairs>
  <TitlesOfParts>
    <vt:vector size="1" baseType="lpstr">
      <vt:lpstr/>
    </vt:vector>
  </TitlesOfParts>
  <Company>Highway</Company>
  <LinksUpToDate>false</LinksUpToDate>
  <CharactersWithSpaces>21113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50</cp:revision>
  <cp:lastPrinted>2022-12-17T10:02:00Z</cp:lastPrinted>
  <dcterms:created xsi:type="dcterms:W3CDTF">2020-07-06T17:52:00Z</dcterms:created>
  <dcterms:modified xsi:type="dcterms:W3CDTF">2022-12-17T10:03:00Z</dcterms:modified>
</cp:coreProperties>
</file>